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CD" w:rsidRPr="00A604CD" w:rsidRDefault="00A604CD" w:rsidP="00A604CD">
      <w:pPr>
        <w:spacing w:before="0" w:after="0"/>
        <w:rPr>
          <w:rFonts w:ascii="Calibri" w:hAnsi="Calibri"/>
          <w:sz w:val="24"/>
          <w:szCs w:val="24"/>
        </w:rPr>
      </w:pPr>
      <w:r w:rsidRPr="00A604CD">
        <w:rPr>
          <w:rFonts w:ascii="Calibri" w:hAnsi="Calibri"/>
          <w:noProof/>
          <w:sz w:val="24"/>
          <w:szCs w:val="24"/>
          <w:lang w:eastAsia="nl-BE"/>
        </w:rPr>
        <w:drawing>
          <wp:inline distT="0" distB="0" distL="0" distR="0">
            <wp:extent cx="3246120" cy="585470"/>
            <wp:effectExtent l="0" t="0" r="0" b="5080"/>
            <wp:docPr id="3" name="Afbeelding 3" descr="voeding wvl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eding wvl 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585470"/>
                    </a:xfrm>
                    <a:prstGeom prst="rect">
                      <a:avLst/>
                    </a:prstGeom>
                    <a:noFill/>
                    <a:ln>
                      <a:noFill/>
                    </a:ln>
                  </pic:spPr>
                </pic:pic>
              </a:graphicData>
            </a:graphic>
          </wp:inline>
        </w:drawing>
      </w:r>
    </w:p>
    <w:p w:rsidR="00A604CD" w:rsidRPr="00A604CD" w:rsidRDefault="00A604CD" w:rsidP="00A604CD">
      <w:pPr>
        <w:spacing w:before="0" w:after="0"/>
        <w:rPr>
          <w:rFonts w:ascii="Calibri" w:hAnsi="Calibri"/>
          <w:sz w:val="24"/>
          <w:szCs w:val="24"/>
        </w:rPr>
      </w:pPr>
    </w:p>
    <w:p w:rsidR="00A604CD" w:rsidRPr="00A604CD" w:rsidRDefault="00A604CD" w:rsidP="00A604CD">
      <w:pPr>
        <w:spacing w:before="0" w:after="0"/>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604CD" w:rsidRPr="00A604CD" w:rsidTr="00240170">
        <w:trPr>
          <w:jc w:val="center"/>
        </w:trPr>
        <w:tc>
          <w:tcPr>
            <w:tcW w:w="9210" w:type="dxa"/>
          </w:tcPr>
          <w:p w:rsidR="00A604CD" w:rsidRPr="00A604CD" w:rsidRDefault="00A604CD" w:rsidP="00A604CD">
            <w:pPr>
              <w:spacing w:before="0" w:after="0"/>
              <w:rPr>
                <w:rFonts w:ascii="Calibri" w:hAnsi="Calibri"/>
                <w:b/>
                <w:color w:val="FF0000"/>
                <w:sz w:val="40"/>
                <w:szCs w:val="40"/>
              </w:rPr>
            </w:pPr>
          </w:p>
          <w:p w:rsidR="00A604CD" w:rsidRPr="00A604CD" w:rsidRDefault="00A604CD" w:rsidP="00A604CD">
            <w:pPr>
              <w:spacing w:before="0" w:after="0"/>
              <w:jc w:val="center"/>
              <w:rPr>
                <w:rFonts w:ascii="Calibri" w:hAnsi="Calibri"/>
                <w:b/>
                <w:color w:val="FF0000"/>
                <w:sz w:val="40"/>
                <w:szCs w:val="40"/>
              </w:rPr>
            </w:pPr>
            <w:r w:rsidRPr="00A604CD">
              <w:rPr>
                <w:rFonts w:ascii="Calibri" w:hAnsi="Calibri"/>
                <w:b/>
                <w:color w:val="FF0000"/>
                <w:sz w:val="40"/>
                <w:szCs w:val="40"/>
              </w:rPr>
              <w:t>Sociale verkiezingen 2016</w:t>
            </w:r>
          </w:p>
          <w:p w:rsidR="00A604CD" w:rsidRPr="00A604CD" w:rsidRDefault="00A604CD" w:rsidP="00A604CD">
            <w:pPr>
              <w:spacing w:before="0" w:after="0"/>
              <w:rPr>
                <w:rFonts w:ascii="Calibri" w:hAnsi="Calibri"/>
                <w:b/>
                <w:color w:val="FF0000"/>
                <w:sz w:val="40"/>
                <w:szCs w:val="40"/>
              </w:rPr>
            </w:pPr>
          </w:p>
        </w:tc>
      </w:tr>
    </w:tbl>
    <w:p w:rsidR="00A604CD" w:rsidRPr="00A604CD" w:rsidRDefault="00A604CD"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jc w:val="both"/>
        <w:rPr>
          <w:rFonts w:ascii="Calibri" w:hAnsi="Calibri"/>
          <w:b/>
          <w:sz w:val="24"/>
          <w:szCs w:val="24"/>
        </w:rPr>
      </w:pPr>
      <w:r w:rsidRPr="00982014">
        <w:rPr>
          <w:rFonts w:ascii="Calibri" w:hAnsi="Calibri"/>
          <w:b/>
          <w:sz w:val="24"/>
          <w:szCs w:val="24"/>
        </w:rPr>
        <w:t>Van 9 mei tot en met 22 mei vonden voor de 17de keer sociale verkiezingen plaats.</w:t>
      </w:r>
    </w:p>
    <w:p w:rsidR="00A604CD" w:rsidRPr="00982014" w:rsidRDefault="00A604CD" w:rsidP="00A604CD">
      <w:pPr>
        <w:spacing w:before="0" w:after="0"/>
        <w:jc w:val="both"/>
        <w:rPr>
          <w:rFonts w:ascii="Calibri" w:hAnsi="Calibri"/>
          <w:b/>
          <w:sz w:val="24"/>
          <w:szCs w:val="24"/>
        </w:rPr>
      </w:pPr>
    </w:p>
    <w:p w:rsidR="00A604CD" w:rsidRPr="00982014" w:rsidRDefault="00A604CD" w:rsidP="00A604CD">
      <w:pPr>
        <w:spacing w:before="0" w:after="0"/>
        <w:jc w:val="both"/>
        <w:rPr>
          <w:rFonts w:ascii="Calibri" w:hAnsi="Calibri"/>
          <w:b/>
          <w:sz w:val="24"/>
          <w:szCs w:val="24"/>
        </w:rPr>
      </w:pPr>
      <w:r w:rsidRPr="00982014">
        <w:rPr>
          <w:rFonts w:ascii="Calibri" w:hAnsi="Calibri"/>
          <w:b/>
          <w:sz w:val="24"/>
          <w:szCs w:val="24"/>
        </w:rPr>
        <w:t>In ruim 6</w:t>
      </w:r>
      <w:r w:rsidR="007E449C">
        <w:rPr>
          <w:rFonts w:ascii="Calibri" w:hAnsi="Calibri"/>
          <w:b/>
          <w:sz w:val="24"/>
          <w:szCs w:val="24"/>
        </w:rPr>
        <w:t>.</w:t>
      </w:r>
      <w:r w:rsidR="000106E2">
        <w:rPr>
          <w:rFonts w:ascii="Calibri" w:hAnsi="Calibri"/>
          <w:b/>
          <w:sz w:val="24"/>
          <w:szCs w:val="24"/>
        </w:rPr>
        <w:t>954</w:t>
      </w:r>
      <w:r w:rsidRPr="00982014">
        <w:rPr>
          <w:rFonts w:ascii="Calibri" w:hAnsi="Calibri"/>
          <w:b/>
          <w:sz w:val="24"/>
          <w:szCs w:val="24"/>
        </w:rPr>
        <w:t xml:space="preserve"> ondernemingen hebben zo’n </w:t>
      </w:r>
      <w:r w:rsidR="000106E2">
        <w:rPr>
          <w:rFonts w:ascii="Calibri" w:hAnsi="Calibri"/>
          <w:b/>
          <w:sz w:val="24"/>
          <w:szCs w:val="24"/>
        </w:rPr>
        <w:t>1</w:t>
      </w:r>
      <w:r w:rsidR="007E449C">
        <w:rPr>
          <w:rFonts w:ascii="Calibri" w:hAnsi="Calibri"/>
          <w:b/>
          <w:sz w:val="24"/>
          <w:szCs w:val="24"/>
        </w:rPr>
        <w:t>.</w:t>
      </w:r>
      <w:r w:rsidR="000106E2">
        <w:rPr>
          <w:rFonts w:ascii="Calibri" w:hAnsi="Calibri"/>
          <w:b/>
          <w:sz w:val="24"/>
          <w:szCs w:val="24"/>
        </w:rPr>
        <w:t>787</w:t>
      </w:r>
      <w:r w:rsidR="007E449C">
        <w:rPr>
          <w:rFonts w:ascii="Calibri" w:hAnsi="Calibri"/>
          <w:b/>
          <w:sz w:val="24"/>
          <w:szCs w:val="24"/>
        </w:rPr>
        <w:t>.</w:t>
      </w:r>
      <w:r w:rsidR="000106E2">
        <w:rPr>
          <w:rFonts w:ascii="Calibri" w:hAnsi="Calibri"/>
          <w:b/>
          <w:sz w:val="24"/>
          <w:szCs w:val="24"/>
        </w:rPr>
        <w:t>153</w:t>
      </w:r>
      <w:r w:rsidRPr="00982014">
        <w:rPr>
          <w:rFonts w:ascii="Calibri" w:hAnsi="Calibri"/>
          <w:b/>
          <w:sz w:val="24"/>
          <w:szCs w:val="24"/>
        </w:rPr>
        <w:t xml:space="preserve"> werknemers hun afgevaardigden gekozen voor de ondernemingsraden en de comités voor preventie en bescherming op het werk.</w:t>
      </w:r>
    </w:p>
    <w:p w:rsidR="00A604CD" w:rsidRPr="00982014" w:rsidRDefault="00A604CD" w:rsidP="00A604CD">
      <w:pPr>
        <w:spacing w:before="0" w:after="0"/>
        <w:jc w:val="both"/>
        <w:rPr>
          <w:rFonts w:ascii="Calibri" w:hAnsi="Calibri"/>
          <w:b/>
          <w:sz w:val="24"/>
          <w:szCs w:val="24"/>
        </w:rPr>
      </w:pPr>
    </w:p>
    <w:p w:rsidR="000106E2" w:rsidRPr="000106E2" w:rsidRDefault="000106E2" w:rsidP="000106E2">
      <w:pPr>
        <w:spacing w:before="0" w:after="0"/>
        <w:jc w:val="both"/>
        <w:rPr>
          <w:rFonts w:ascii="Calibri" w:hAnsi="Calibri"/>
          <w:b/>
          <w:sz w:val="24"/>
          <w:szCs w:val="24"/>
          <w:lang w:val="nl-NL"/>
        </w:rPr>
      </w:pPr>
      <w:r w:rsidRPr="000106E2">
        <w:rPr>
          <w:rFonts w:ascii="Calibri" w:hAnsi="Calibri"/>
          <w:b/>
          <w:sz w:val="24"/>
          <w:szCs w:val="24"/>
          <w:lang w:val="nl-NL"/>
        </w:rPr>
        <w:t xml:space="preserve">Voor de </w:t>
      </w:r>
      <w:r>
        <w:rPr>
          <w:rFonts w:ascii="Calibri" w:hAnsi="Calibri"/>
          <w:b/>
          <w:sz w:val="24"/>
          <w:szCs w:val="24"/>
          <w:lang w:val="nl-NL"/>
        </w:rPr>
        <w:t>ondernemings</w:t>
      </w:r>
      <w:r w:rsidRPr="000106E2">
        <w:rPr>
          <w:rFonts w:ascii="Calibri" w:hAnsi="Calibri"/>
          <w:b/>
          <w:sz w:val="24"/>
          <w:szCs w:val="24"/>
          <w:lang w:val="nl-NL"/>
        </w:rPr>
        <w:t xml:space="preserve">raden werden 56.932 kandidaten voorgedragen. Voor de comités werden 69.612 kandidaten voorgedragen waarvan er 26.025 verkozen werden. Men kan het aantal kandidaten en verkozenen voor de comités en ondernemingsraden niet zomaar samentellen omdat dezelfde werknemer vaak kandidaat is voor beide overlegorganen.  </w:t>
      </w:r>
    </w:p>
    <w:p w:rsidR="00A604CD" w:rsidRPr="00982014" w:rsidRDefault="00A604CD" w:rsidP="00A604CD">
      <w:pPr>
        <w:spacing w:before="0" w:after="0"/>
        <w:rPr>
          <w:rFonts w:ascii="Calibri" w:hAnsi="Calibri"/>
          <w:sz w:val="24"/>
          <w:szCs w:val="24"/>
        </w:rPr>
      </w:pPr>
    </w:p>
    <w:p w:rsidR="00A604CD" w:rsidRPr="00982014" w:rsidRDefault="00A604CD" w:rsidP="00A604CD">
      <w:pPr>
        <w:pStyle w:val="Kop1"/>
        <w:rPr>
          <w:b/>
          <w:sz w:val="24"/>
          <w:szCs w:val="24"/>
        </w:rPr>
      </w:pPr>
      <w:r w:rsidRPr="00982014">
        <w:rPr>
          <w:b/>
          <w:sz w:val="24"/>
          <w:szCs w:val="24"/>
        </w:rPr>
        <w:sym w:font="Wingdings" w:char="F0E8"/>
      </w:r>
      <w:r w:rsidRPr="00982014">
        <w:rPr>
          <w:b/>
          <w:sz w:val="24"/>
          <w:szCs w:val="24"/>
        </w:rPr>
        <w:t xml:space="preserve"> Globaal Federaal </w:t>
      </w: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jc w:val="both"/>
        <w:rPr>
          <w:rFonts w:ascii="Calibri" w:hAnsi="Calibri"/>
          <w:sz w:val="24"/>
          <w:szCs w:val="24"/>
        </w:rPr>
      </w:pPr>
      <w:r w:rsidRPr="00982014">
        <w:rPr>
          <w:rFonts w:ascii="Calibri" w:hAnsi="Calibri"/>
          <w:sz w:val="24"/>
          <w:szCs w:val="24"/>
        </w:rPr>
        <w:t>Voorlopige resultaten van de sociale verkiezingen 2016: het ABVV houdt globaal stand.</w:t>
      </w:r>
      <w:r w:rsidRPr="00982014">
        <w:rPr>
          <w:rFonts w:ascii="Calibri" w:hAnsi="Calibri"/>
          <w:sz w:val="24"/>
          <w:szCs w:val="24"/>
        </w:rPr>
        <w:tab/>
      </w:r>
    </w:p>
    <w:p w:rsidR="00A604CD" w:rsidRPr="00982014" w:rsidRDefault="00A604CD" w:rsidP="00A604CD">
      <w:pPr>
        <w:spacing w:before="0" w:after="0"/>
        <w:jc w:val="both"/>
        <w:rPr>
          <w:rFonts w:ascii="Calibri" w:hAnsi="Calibri"/>
          <w:sz w:val="24"/>
          <w:szCs w:val="24"/>
        </w:rPr>
      </w:pPr>
    </w:p>
    <w:p w:rsidR="00A604CD" w:rsidRPr="00982014" w:rsidRDefault="00A604CD" w:rsidP="00A604CD">
      <w:pPr>
        <w:spacing w:before="0" w:after="0"/>
        <w:jc w:val="both"/>
        <w:rPr>
          <w:rFonts w:ascii="Calibri" w:hAnsi="Calibri"/>
          <w:sz w:val="24"/>
          <w:szCs w:val="24"/>
        </w:rPr>
      </w:pPr>
      <w:r w:rsidRPr="00982014">
        <w:rPr>
          <w:rFonts w:ascii="Calibri" w:hAnsi="Calibri"/>
          <w:sz w:val="24"/>
          <w:szCs w:val="24"/>
        </w:rPr>
        <w:t xml:space="preserve">Er is een consolidatie van de resultaten die we in 2012 behaalden, zowel voor de Ondernemingsraad </w:t>
      </w:r>
      <w:r w:rsidR="007E449C">
        <w:rPr>
          <w:rFonts w:ascii="Calibri" w:hAnsi="Calibri"/>
          <w:sz w:val="24"/>
          <w:szCs w:val="24"/>
        </w:rPr>
        <w:t xml:space="preserve">(OR) </w:t>
      </w:r>
      <w:r w:rsidRPr="00982014">
        <w:rPr>
          <w:rFonts w:ascii="Calibri" w:hAnsi="Calibri"/>
          <w:sz w:val="24"/>
          <w:szCs w:val="24"/>
        </w:rPr>
        <w:t>als voor het Comité voor preven</w:t>
      </w:r>
      <w:r w:rsidR="000C44F8">
        <w:rPr>
          <w:rFonts w:ascii="Calibri" w:hAnsi="Calibri"/>
          <w:sz w:val="24"/>
          <w:szCs w:val="24"/>
        </w:rPr>
        <w:t>tie en bescherming op het werk</w:t>
      </w:r>
      <w:r w:rsidR="007E449C">
        <w:rPr>
          <w:rFonts w:ascii="Calibri" w:hAnsi="Calibri"/>
          <w:sz w:val="24"/>
          <w:szCs w:val="24"/>
        </w:rPr>
        <w:t xml:space="preserve"> (CPBW)</w:t>
      </w:r>
      <w:r w:rsidR="000C44F8">
        <w:rPr>
          <w:rFonts w:ascii="Calibri" w:hAnsi="Calibri"/>
          <w:sz w:val="24"/>
          <w:szCs w:val="24"/>
        </w:rPr>
        <w:t>.</w:t>
      </w:r>
    </w:p>
    <w:p w:rsidR="00A604CD" w:rsidRPr="00982014" w:rsidRDefault="00A604CD" w:rsidP="00A604CD">
      <w:pPr>
        <w:spacing w:before="0" w:after="0"/>
        <w:jc w:val="both"/>
        <w:rPr>
          <w:rFonts w:ascii="Calibri" w:hAnsi="Calibri"/>
          <w:sz w:val="24"/>
          <w:szCs w:val="24"/>
        </w:rPr>
      </w:pPr>
    </w:p>
    <w:p w:rsidR="00A604CD" w:rsidRPr="00982014" w:rsidRDefault="00A604CD" w:rsidP="00A604CD">
      <w:pPr>
        <w:spacing w:before="0" w:after="0"/>
        <w:jc w:val="both"/>
        <w:rPr>
          <w:rFonts w:ascii="Calibri" w:hAnsi="Calibri"/>
          <w:sz w:val="24"/>
          <w:szCs w:val="24"/>
        </w:rPr>
      </w:pPr>
      <w:r w:rsidRPr="00982014">
        <w:rPr>
          <w:rFonts w:ascii="Calibri" w:hAnsi="Calibri"/>
          <w:sz w:val="24"/>
          <w:szCs w:val="24"/>
        </w:rPr>
        <w:t>Er is een vooruitgang in het aantal vrouwelijke verkozenen in de CPBW’s. Deze betere vertegenwoordiging van vrouwen in de overlegorganen zal ongetwijfeld uitmonden in rechtvaardiger en evenwichtiger maatregelen in de bedrijven.</w:t>
      </w: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jc w:val="both"/>
        <w:rPr>
          <w:rFonts w:ascii="Calibri" w:hAnsi="Calibri"/>
          <w:sz w:val="24"/>
          <w:szCs w:val="24"/>
        </w:rPr>
      </w:pPr>
      <w:r w:rsidRPr="00982014">
        <w:rPr>
          <w:rFonts w:ascii="Calibri" w:hAnsi="Calibri"/>
          <w:sz w:val="24"/>
          <w:szCs w:val="24"/>
        </w:rPr>
        <w:t>De statistiek</w:t>
      </w:r>
      <w:r w:rsidR="000C44F8">
        <w:rPr>
          <w:rFonts w:ascii="Calibri" w:hAnsi="Calibri"/>
          <w:sz w:val="24"/>
          <w:szCs w:val="24"/>
        </w:rPr>
        <w:t>en</w:t>
      </w:r>
      <w:r w:rsidRPr="00982014">
        <w:rPr>
          <w:rFonts w:ascii="Calibri" w:hAnsi="Calibri"/>
          <w:sz w:val="24"/>
          <w:szCs w:val="24"/>
        </w:rPr>
        <w:t xml:space="preserve"> die we binnenkregen zijn in het frans. Eenmaal we de definitieve resultaten hebben, na inbreng van alle steekkaarten (formulier na formulier Y) door de werkgevers, zullen we alles vertalen. </w:t>
      </w:r>
    </w:p>
    <w:p w:rsidR="00A604CD" w:rsidRDefault="00A604CD" w:rsidP="00A604CD">
      <w:pPr>
        <w:spacing w:before="0" w:after="0"/>
        <w:rPr>
          <w:rFonts w:ascii="Calibri" w:hAnsi="Calibri"/>
          <w:sz w:val="24"/>
          <w:szCs w:val="24"/>
        </w:rPr>
      </w:pPr>
    </w:p>
    <w:p w:rsidR="004C7DD6" w:rsidRPr="004C7DD6" w:rsidRDefault="004C7DD6" w:rsidP="007E449C">
      <w:pPr>
        <w:spacing w:before="0" w:after="0"/>
        <w:jc w:val="both"/>
        <w:rPr>
          <w:sz w:val="24"/>
          <w:szCs w:val="24"/>
          <w:lang w:val="nl-NL"/>
        </w:rPr>
      </w:pPr>
      <w:r w:rsidRPr="004C7DD6">
        <w:rPr>
          <w:sz w:val="24"/>
          <w:szCs w:val="24"/>
          <w:lang w:val="nl-NL"/>
        </w:rPr>
        <w:lastRenderedPageBreak/>
        <w:t xml:space="preserve">De voorlopige nationale resultaten die betrekking hebben op </w:t>
      </w:r>
      <w:r w:rsidRPr="004C7DD6">
        <w:rPr>
          <w:bCs/>
          <w:sz w:val="24"/>
          <w:szCs w:val="24"/>
          <w:lang w:val="nl-NL"/>
        </w:rPr>
        <w:t>91,3 %</w:t>
      </w:r>
      <w:r w:rsidRPr="004C7DD6">
        <w:rPr>
          <w:sz w:val="24"/>
          <w:szCs w:val="24"/>
          <w:lang w:val="nl-NL"/>
        </w:rPr>
        <w:t xml:space="preserve"> van de ondernemingen die hun resultaten uiterlijk op dinsdag 24 mei om 9 uur hebben gecommuniceerd aan de FOD Werkgelegenheid, Arbeid en Sociaal Overleg.</w:t>
      </w:r>
    </w:p>
    <w:p w:rsidR="004C7DD6" w:rsidRPr="00982014" w:rsidRDefault="004C7DD6"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r w:rsidRPr="00982014">
        <w:rPr>
          <w:rFonts w:ascii="Calibri" w:hAnsi="Calibri"/>
          <w:sz w:val="24"/>
          <w:szCs w:val="24"/>
        </w:rPr>
        <w:t>Globaal resultaat qua stemmen:</w:t>
      </w:r>
    </w:p>
    <w:p w:rsidR="00A604CD" w:rsidRPr="00982014" w:rsidRDefault="00A604CD" w:rsidP="00A604CD">
      <w:pPr>
        <w:spacing w:before="0" w:after="0"/>
        <w:rPr>
          <w:rFonts w:ascii="Calibri" w:hAnsi="Calibri"/>
          <w:sz w:val="24"/>
          <w:szCs w:val="24"/>
        </w:rPr>
      </w:pPr>
      <w:r w:rsidRPr="00982014">
        <w:rPr>
          <w:rFonts w:ascii="Calibri" w:hAnsi="Calibri"/>
          <w:noProof/>
          <w:sz w:val="24"/>
          <w:szCs w:val="24"/>
          <w:lang w:eastAsia="nl-BE"/>
        </w:rPr>
        <w:drawing>
          <wp:inline distT="0" distB="0" distL="0" distR="0">
            <wp:extent cx="5760720" cy="2782957"/>
            <wp:effectExtent l="0" t="0" r="11430" b="17780"/>
            <wp:docPr id="2"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r w:rsidRPr="00982014">
        <w:rPr>
          <w:rFonts w:ascii="Calibri" w:hAnsi="Calibri"/>
          <w:sz w:val="24"/>
          <w:szCs w:val="24"/>
        </w:rPr>
        <w:t>Globaal resultaat qua mandaten:</w:t>
      </w:r>
    </w:p>
    <w:p w:rsidR="00A604CD" w:rsidRPr="00982014" w:rsidRDefault="00A604CD" w:rsidP="00A604CD">
      <w:pPr>
        <w:spacing w:before="0" w:after="0"/>
        <w:rPr>
          <w:rFonts w:ascii="Calibri" w:hAnsi="Calibri"/>
          <w:sz w:val="24"/>
          <w:szCs w:val="24"/>
        </w:rPr>
      </w:pPr>
      <w:r w:rsidRPr="00982014">
        <w:rPr>
          <w:rFonts w:ascii="Calibri" w:hAnsi="Calibri"/>
          <w:noProof/>
          <w:sz w:val="24"/>
          <w:szCs w:val="24"/>
          <w:lang w:eastAsia="nl-BE"/>
        </w:rPr>
        <w:drawing>
          <wp:inline distT="0" distB="0" distL="0" distR="0">
            <wp:extent cx="5760720" cy="3172571"/>
            <wp:effectExtent l="0" t="0" r="11430" b="8890"/>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r w:rsidRPr="00982014">
        <w:rPr>
          <w:rFonts w:ascii="Calibri" w:hAnsi="Calibri"/>
          <w:sz w:val="24"/>
          <w:szCs w:val="24"/>
        </w:rPr>
        <w:t xml:space="preserve">Zowel ABVV als ACV gaan achteruit ten voordelen van ACLVB. </w:t>
      </w:r>
    </w:p>
    <w:p w:rsidR="004C7DD6" w:rsidRDefault="004C7DD6" w:rsidP="00A604CD">
      <w:pPr>
        <w:spacing w:before="0" w:after="0"/>
        <w:rPr>
          <w:rFonts w:ascii="Calibri" w:hAnsi="Calibri"/>
          <w:sz w:val="24"/>
          <w:szCs w:val="24"/>
        </w:rPr>
      </w:pPr>
    </w:p>
    <w:p w:rsidR="004C7DD6" w:rsidRPr="00982014" w:rsidRDefault="004C7DD6" w:rsidP="00A604CD">
      <w:pPr>
        <w:spacing w:before="0" w:after="0"/>
        <w:rPr>
          <w:rFonts w:ascii="Calibri" w:hAnsi="Calibri"/>
          <w:sz w:val="24"/>
          <w:szCs w:val="24"/>
        </w:rPr>
      </w:pPr>
    </w:p>
    <w:p w:rsidR="00A604CD" w:rsidRPr="00982014" w:rsidRDefault="00A604CD" w:rsidP="00A604CD">
      <w:pPr>
        <w:pStyle w:val="Kop1"/>
        <w:rPr>
          <w:b/>
          <w:sz w:val="24"/>
          <w:szCs w:val="24"/>
        </w:rPr>
      </w:pPr>
      <w:r w:rsidRPr="00982014">
        <w:rPr>
          <w:b/>
          <w:sz w:val="24"/>
          <w:szCs w:val="24"/>
        </w:rPr>
        <w:sym w:font="Wingdings" w:char="F0E8"/>
      </w:r>
      <w:r w:rsidRPr="00982014">
        <w:rPr>
          <w:b/>
          <w:sz w:val="24"/>
          <w:szCs w:val="24"/>
        </w:rPr>
        <w:t xml:space="preserve"> HORVAL Federaal </w:t>
      </w:r>
    </w:p>
    <w:p w:rsidR="00A604CD" w:rsidRPr="00982014" w:rsidRDefault="00A604CD" w:rsidP="00A604CD">
      <w:pPr>
        <w:spacing w:before="0" w:after="0"/>
        <w:rPr>
          <w:rFonts w:ascii="Calibri" w:hAnsi="Calibri"/>
          <w:sz w:val="24"/>
          <w:szCs w:val="24"/>
        </w:rPr>
      </w:pPr>
      <w:r w:rsidRPr="00982014">
        <w:rPr>
          <w:rFonts w:ascii="Calibri" w:hAnsi="Calibri"/>
          <w:sz w:val="24"/>
          <w:szCs w:val="24"/>
        </w:rPr>
        <w:t>Nog niet gekend.</w:t>
      </w:r>
    </w:p>
    <w:p w:rsidR="00A604CD" w:rsidRPr="00982014" w:rsidRDefault="00A604CD" w:rsidP="00A604CD">
      <w:pPr>
        <w:spacing w:before="0" w:after="0"/>
        <w:rPr>
          <w:rFonts w:ascii="Calibri" w:hAnsi="Calibri"/>
          <w:sz w:val="24"/>
          <w:szCs w:val="24"/>
        </w:rPr>
      </w:pPr>
    </w:p>
    <w:p w:rsidR="00A604CD" w:rsidRPr="00982014" w:rsidRDefault="00A604CD" w:rsidP="00A604CD">
      <w:pPr>
        <w:spacing w:before="0" w:after="0"/>
        <w:rPr>
          <w:rFonts w:ascii="Calibri" w:hAnsi="Calibri"/>
          <w:sz w:val="24"/>
          <w:szCs w:val="24"/>
        </w:rPr>
      </w:pPr>
    </w:p>
    <w:p w:rsidR="00A604CD" w:rsidRPr="00982014" w:rsidRDefault="004C7DD6" w:rsidP="00A604CD">
      <w:pPr>
        <w:spacing w:before="0" w:after="0"/>
        <w:rPr>
          <w:rFonts w:ascii="Calibri" w:hAnsi="Calibri"/>
          <w:sz w:val="24"/>
          <w:szCs w:val="24"/>
        </w:rPr>
      </w:pPr>
      <w:r>
        <w:rPr>
          <w:rFonts w:ascii="Georgia" w:hAnsi="Georgia"/>
          <w:noProof/>
          <w:color w:val="0000FF"/>
          <w:lang w:eastAsia="nl-BE"/>
        </w:rPr>
        <w:drawing>
          <wp:anchor distT="0" distB="0" distL="114300" distR="114300" simplePos="0" relativeHeight="251664384" behindDoc="1" locked="0" layoutInCell="1" allowOverlap="1" wp14:anchorId="71D2D69A" wp14:editId="407FD479">
            <wp:simplePos x="0" y="0"/>
            <wp:positionH relativeFrom="column">
              <wp:posOffset>1465033</wp:posOffset>
            </wp:positionH>
            <wp:positionV relativeFrom="paragraph">
              <wp:posOffset>280824</wp:posOffset>
            </wp:positionV>
            <wp:extent cx="2276475" cy="2009775"/>
            <wp:effectExtent l="0" t="0" r="9525" b="9525"/>
            <wp:wrapTight wrapText="bothSides">
              <wp:wrapPolygon edited="0">
                <wp:start x="0" y="0"/>
                <wp:lineTo x="0" y="21498"/>
                <wp:lineTo x="21510" y="21498"/>
                <wp:lineTo x="21510" y="0"/>
                <wp:lineTo x="0" y="0"/>
              </wp:wrapPolygon>
            </wp:wrapTight>
            <wp:docPr id="10" name="Afbeelding 10" descr="we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r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anchor>
        </w:drawing>
      </w:r>
      <w:r w:rsidR="00A604CD" w:rsidRPr="00982014">
        <w:rPr>
          <w:rFonts w:ascii="Calibri" w:hAnsi="Calibri"/>
          <w:sz w:val="24"/>
          <w:szCs w:val="24"/>
        </w:rPr>
        <w:br w:type="page"/>
      </w:r>
    </w:p>
    <w:p w:rsidR="00A604CD" w:rsidRPr="00240170" w:rsidRDefault="00A604CD" w:rsidP="00A604CD">
      <w:pPr>
        <w:pStyle w:val="Kop1"/>
        <w:rPr>
          <w:b/>
          <w:sz w:val="24"/>
          <w:szCs w:val="24"/>
        </w:rPr>
      </w:pPr>
      <w:r w:rsidRPr="00982014">
        <w:rPr>
          <w:b/>
          <w:sz w:val="24"/>
          <w:szCs w:val="24"/>
        </w:rPr>
        <w:lastRenderedPageBreak/>
        <w:sym w:font="Wingdings" w:char="F0E8"/>
      </w:r>
      <w:r w:rsidRPr="00982014">
        <w:rPr>
          <w:b/>
          <w:sz w:val="24"/>
          <w:szCs w:val="24"/>
        </w:rPr>
        <w:t xml:space="preserve"> HORVAL</w:t>
      </w:r>
      <w:r w:rsidRPr="00240170">
        <w:rPr>
          <w:b/>
          <w:sz w:val="24"/>
          <w:szCs w:val="24"/>
        </w:rPr>
        <w:t xml:space="preserve"> WEST-VLAANDEREN</w:t>
      </w:r>
    </w:p>
    <w:p w:rsidR="00A604CD" w:rsidRPr="00240170" w:rsidRDefault="00A604CD" w:rsidP="00A604CD">
      <w:pPr>
        <w:spacing w:before="0" w:after="0"/>
        <w:rPr>
          <w:sz w:val="24"/>
          <w:szCs w:val="24"/>
        </w:rPr>
      </w:pPr>
    </w:p>
    <w:p w:rsidR="00A604CD" w:rsidRPr="00240170" w:rsidRDefault="00A604CD" w:rsidP="003B1B86">
      <w:pPr>
        <w:spacing w:before="0" w:after="0"/>
        <w:jc w:val="both"/>
        <w:rPr>
          <w:sz w:val="24"/>
          <w:szCs w:val="24"/>
        </w:rPr>
      </w:pPr>
      <w:r w:rsidRPr="00240170">
        <w:rPr>
          <w:sz w:val="24"/>
          <w:szCs w:val="24"/>
        </w:rPr>
        <w:t>In 2012 dienden we 289 kandidaten in waarvan 15</w:t>
      </w:r>
      <w:r w:rsidR="004C7DD6">
        <w:rPr>
          <w:sz w:val="24"/>
          <w:szCs w:val="24"/>
        </w:rPr>
        <w:t>5</w:t>
      </w:r>
      <w:r w:rsidRPr="00240170">
        <w:rPr>
          <w:sz w:val="24"/>
          <w:szCs w:val="24"/>
        </w:rPr>
        <w:t xml:space="preserve"> bestaande en 134 nieuwe. Dit gebeurde in 69 bedrijven. </w:t>
      </w:r>
    </w:p>
    <w:p w:rsidR="00A604CD" w:rsidRPr="00240170" w:rsidRDefault="00A604CD" w:rsidP="003B1B86">
      <w:pPr>
        <w:spacing w:before="0" w:after="0"/>
        <w:jc w:val="both"/>
        <w:rPr>
          <w:sz w:val="24"/>
          <w:szCs w:val="24"/>
        </w:rPr>
      </w:pPr>
    </w:p>
    <w:p w:rsidR="00A604CD" w:rsidRPr="00240170" w:rsidRDefault="00A604CD" w:rsidP="003B1B86">
      <w:pPr>
        <w:spacing w:before="0" w:after="0"/>
        <w:jc w:val="both"/>
        <w:rPr>
          <w:b/>
          <w:sz w:val="24"/>
          <w:szCs w:val="24"/>
        </w:rPr>
      </w:pPr>
      <w:r w:rsidRPr="00240170">
        <w:rPr>
          <w:b/>
          <w:sz w:val="24"/>
          <w:szCs w:val="24"/>
        </w:rPr>
        <w:t>In 2016 hebben we 312 kandidaten ingediend waarvan 160 bestaande en 152 nieuwe. Dit in 68 bedrijven.</w:t>
      </w:r>
    </w:p>
    <w:p w:rsidR="00A604CD" w:rsidRPr="00240170" w:rsidRDefault="00A604CD" w:rsidP="003B1B86">
      <w:pPr>
        <w:spacing w:before="0" w:after="0"/>
        <w:jc w:val="both"/>
        <w:rPr>
          <w:sz w:val="24"/>
          <w:szCs w:val="24"/>
        </w:rPr>
      </w:pPr>
      <w:r w:rsidRPr="00240170">
        <w:rPr>
          <w:sz w:val="24"/>
          <w:szCs w:val="24"/>
        </w:rPr>
        <w:t>Een negental bedrijven viel</w:t>
      </w:r>
      <w:r w:rsidR="000C44F8" w:rsidRPr="00240170">
        <w:rPr>
          <w:sz w:val="24"/>
          <w:szCs w:val="24"/>
        </w:rPr>
        <w:t>en</w:t>
      </w:r>
      <w:r w:rsidRPr="00240170">
        <w:rPr>
          <w:sz w:val="24"/>
          <w:szCs w:val="24"/>
        </w:rPr>
        <w:t xml:space="preserve"> weg door sluiting, kandidaten die veranderde</w:t>
      </w:r>
      <w:r w:rsidR="004C7DD6">
        <w:rPr>
          <w:sz w:val="24"/>
          <w:szCs w:val="24"/>
        </w:rPr>
        <w:t>n</w:t>
      </w:r>
      <w:r w:rsidRPr="00240170">
        <w:rPr>
          <w:sz w:val="24"/>
          <w:szCs w:val="24"/>
        </w:rPr>
        <w:t xml:space="preserve"> van statuut en anderen door gebrek aan kandidaten. Dit werd gecompenseerd door lijsten in te dienen in acht nieuwe bedrijven. </w:t>
      </w:r>
    </w:p>
    <w:p w:rsidR="00A604CD" w:rsidRPr="00240170" w:rsidRDefault="00A604CD" w:rsidP="003B1B86">
      <w:pPr>
        <w:spacing w:before="0" w:after="0"/>
        <w:jc w:val="both"/>
        <w:rPr>
          <w:sz w:val="24"/>
          <w:szCs w:val="24"/>
        </w:rPr>
      </w:pPr>
    </w:p>
    <w:p w:rsidR="00A604CD" w:rsidRPr="00240170" w:rsidRDefault="00A604CD" w:rsidP="003B1B86">
      <w:pPr>
        <w:spacing w:before="0" w:after="0"/>
        <w:jc w:val="both"/>
        <w:rPr>
          <w:sz w:val="24"/>
          <w:szCs w:val="24"/>
        </w:rPr>
      </w:pPr>
      <w:r w:rsidRPr="00240170">
        <w:rPr>
          <w:sz w:val="24"/>
          <w:szCs w:val="24"/>
        </w:rPr>
        <w:t>In totaal zijn er tachtig kandidaten niet woonachtig in West-Vlaanderen: 70 kandidaten in Frankrijk en 10 in Wallonië. Hieruit blijkt de grote impact van grensarbeid op onze bedrijven en onze sociale verkiezingen.</w:t>
      </w:r>
    </w:p>
    <w:p w:rsidR="00A604CD" w:rsidRPr="00240170" w:rsidRDefault="00A604CD" w:rsidP="003B1B86">
      <w:pPr>
        <w:spacing w:before="0" w:after="0"/>
        <w:jc w:val="both"/>
        <w:rPr>
          <w:sz w:val="24"/>
          <w:szCs w:val="24"/>
        </w:rPr>
      </w:pPr>
    </w:p>
    <w:p w:rsidR="00A604CD" w:rsidRPr="00240170" w:rsidRDefault="00A604CD" w:rsidP="003B1B86">
      <w:pPr>
        <w:spacing w:before="0" w:after="0"/>
        <w:jc w:val="both"/>
        <w:rPr>
          <w:sz w:val="24"/>
          <w:szCs w:val="24"/>
        </w:rPr>
      </w:pPr>
      <w:r w:rsidRPr="00240170">
        <w:rPr>
          <w:sz w:val="24"/>
          <w:szCs w:val="24"/>
        </w:rPr>
        <w:t>Jongeren (jonger dan 25 jaar) blij</w:t>
      </w:r>
      <w:r w:rsidR="004C7DD6">
        <w:rPr>
          <w:sz w:val="24"/>
          <w:szCs w:val="24"/>
        </w:rPr>
        <w:t>ven</w:t>
      </w:r>
      <w:r w:rsidRPr="00240170">
        <w:rPr>
          <w:sz w:val="24"/>
          <w:szCs w:val="24"/>
        </w:rPr>
        <w:t xml:space="preserve"> een moeilijk te bereiken doelgroep. Slechts 13 jongeren stelde</w:t>
      </w:r>
      <w:r w:rsidR="004C7DD6">
        <w:rPr>
          <w:sz w:val="24"/>
          <w:szCs w:val="24"/>
        </w:rPr>
        <w:t>n</w:t>
      </w:r>
      <w:r w:rsidRPr="00240170">
        <w:rPr>
          <w:sz w:val="24"/>
          <w:szCs w:val="24"/>
        </w:rPr>
        <w:t xml:space="preserve"> zich kandidaat.</w:t>
      </w:r>
    </w:p>
    <w:p w:rsidR="00A604CD" w:rsidRPr="00240170" w:rsidRDefault="00A604CD" w:rsidP="003B1B86">
      <w:pPr>
        <w:spacing w:before="0" w:after="0"/>
        <w:jc w:val="both"/>
        <w:rPr>
          <w:sz w:val="24"/>
          <w:szCs w:val="24"/>
        </w:rPr>
      </w:pPr>
    </w:p>
    <w:p w:rsidR="00A604CD" w:rsidRPr="00240170" w:rsidRDefault="00A604CD" w:rsidP="003B1B86">
      <w:pPr>
        <w:spacing w:before="0" w:after="0"/>
        <w:jc w:val="both"/>
        <w:rPr>
          <w:sz w:val="24"/>
          <w:szCs w:val="24"/>
        </w:rPr>
      </w:pPr>
      <w:r w:rsidRPr="00240170">
        <w:rPr>
          <w:sz w:val="24"/>
          <w:szCs w:val="24"/>
        </w:rPr>
        <w:t xml:space="preserve">De verhouding vrouwen </w:t>
      </w:r>
      <w:r w:rsidR="004C7DD6">
        <w:rPr>
          <w:sz w:val="24"/>
          <w:szCs w:val="24"/>
        </w:rPr>
        <w:t xml:space="preserve">/ </w:t>
      </w:r>
      <w:r w:rsidRPr="00240170">
        <w:rPr>
          <w:sz w:val="24"/>
          <w:szCs w:val="24"/>
        </w:rPr>
        <w:t>mannen bedraagt 1 op 4.</w:t>
      </w:r>
    </w:p>
    <w:p w:rsidR="00A604CD" w:rsidRPr="00240170" w:rsidRDefault="00A604CD" w:rsidP="003B1B86">
      <w:pPr>
        <w:spacing w:before="0" w:after="0"/>
        <w:jc w:val="both"/>
        <w:rPr>
          <w:sz w:val="24"/>
          <w:szCs w:val="24"/>
        </w:rPr>
      </w:pPr>
    </w:p>
    <w:p w:rsidR="00A604CD" w:rsidRPr="00240170" w:rsidRDefault="00A604CD" w:rsidP="003B1B86">
      <w:pPr>
        <w:spacing w:before="0" w:after="0"/>
        <w:jc w:val="both"/>
        <w:rPr>
          <w:sz w:val="24"/>
          <w:szCs w:val="24"/>
        </w:rPr>
      </w:pPr>
      <w:r w:rsidRPr="00240170">
        <w:rPr>
          <w:sz w:val="24"/>
          <w:szCs w:val="24"/>
        </w:rPr>
        <w:t xml:space="preserve">De verkiezingen vonden hoofdzakelijk plaats in de sector voedingsnijverheid (48), gevolgd door de sector horeca (14), de sector handel in voedingswaren (5) en in 1 bedrijf dat valt onder de sector parken en tuinen. </w:t>
      </w:r>
    </w:p>
    <w:p w:rsidR="006066D9" w:rsidRPr="00240170" w:rsidRDefault="006066D9" w:rsidP="003B1B86">
      <w:pPr>
        <w:spacing w:before="0" w:after="0"/>
        <w:jc w:val="both"/>
        <w:rPr>
          <w:sz w:val="24"/>
          <w:szCs w:val="24"/>
        </w:rPr>
      </w:pPr>
    </w:p>
    <w:p w:rsidR="000E0FF8" w:rsidRPr="00240170" w:rsidRDefault="00F255AF">
      <w:pPr>
        <w:rPr>
          <w:sz w:val="24"/>
          <w:szCs w:val="24"/>
        </w:rPr>
      </w:pPr>
      <w:r w:rsidRPr="00F255AF">
        <w:rPr>
          <w:noProof/>
          <w:sz w:val="24"/>
          <w:szCs w:val="24"/>
          <w:lang w:eastAsia="nl-BE"/>
        </w:rPr>
        <w:drawing>
          <wp:anchor distT="0" distB="0" distL="114300" distR="114300" simplePos="0" relativeHeight="251662336" behindDoc="1" locked="0" layoutInCell="1" allowOverlap="1" wp14:anchorId="2A0FCFF9" wp14:editId="3BAA591A">
            <wp:simplePos x="0" y="0"/>
            <wp:positionH relativeFrom="column">
              <wp:posOffset>1350077</wp:posOffset>
            </wp:positionH>
            <wp:positionV relativeFrom="paragraph">
              <wp:posOffset>711901</wp:posOffset>
            </wp:positionV>
            <wp:extent cx="2856230" cy="1906270"/>
            <wp:effectExtent l="0" t="0" r="1270" b="0"/>
            <wp:wrapTight wrapText="bothSides">
              <wp:wrapPolygon edited="0">
                <wp:start x="0" y="0"/>
                <wp:lineTo x="0" y="21370"/>
                <wp:lineTo x="21466" y="21370"/>
                <wp:lineTo x="21466" y="0"/>
                <wp:lineTo x="0" y="0"/>
              </wp:wrapPolygon>
            </wp:wrapTight>
            <wp:docPr id="7" name="Afbeelding 7" descr="\\t50fp01\archive\users\L50CMONI\Documents\Z tijdelijk\image_gall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0fp01\archive\users\L50CMONI\Documents\Z tijdelijk\image_galler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230" cy="1906270"/>
                    </a:xfrm>
                    <a:prstGeom prst="rect">
                      <a:avLst/>
                    </a:prstGeom>
                    <a:noFill/>
                    <a:ln>
                      <a:noFill/>
                    </a:ln>
                  </pic:spPr>
                </pic:pic>
              </a:graphicData>
            </a:graphic>
          </wp:anchor>
        </w:drawing>
      </w:r>
      <w:r w:rsidR="000E0FF8" w:rsidRPr="00240170">
        <w:rPr>
          <w:sz w:val="24"/>
          <w:szCs w:val="24"/>
        </w:rPr>
        <w:br w:type="page"/>
      </w:r>
    </w:p>
    <w:p w:rsidR="006066D9" w:rsidRPr="00240170" w:rsidRDefault="006066D9" w:rsidP="003B1B86">
      <w:pPr>
        <w:spacing w:before="0" w:after="0"/>
        <w:jc w:val="both"/>
        <w:rPr>
          <w:sz w:val="24"/>
          <w:szCs w:val="24"/>
        </w:rPr>
      </w:pPr>
    </w:p>
    <w:p w:rsidR="00A604CD" w:rsidRPr="00240170" w:rsidRDefault="006066D9" w:rsidP="006066D9">
      <w:pPr>
        <w:pStyle w:val="Kop2"/>
        <w:rPr>
          <w:sz w:val="24"/>
          <w:szCs w:val="24"/>
        </w:rPr>
      </w:pPr>
      <w:r w:rsidRPr="00240170">
        <w:rPr>
          <w:caps w:val="0"/>
          <w:spacing w:val="0"/>
          <w:sz w:val="24"/>
          <w:szCs w:val="24"/>
        </w:rPr>
        <w:t>Ingediende kandidatenlijsten: een overzicht</w:t>
      </w:r>
    </w:p>
    <w:p w:rsidR="00A604CD" w:rsidRPr="00240170" w:rsidRDefault="00A604CD" w:rsidP="00A604CD">
      <w:pPr>
        <w:spacing w:before="0" w:after="0"/>
        <w:rPr>
          <w:sz w:val="24"/>
          <w:szCs w:val="24"/>
        </w:rPr>
      </w:pPr>
    </w:p>
    <w:tbl>
      <w:tblPr>
        <w:tblW w:w="4520" w:type="dxa"/>
        <w:tblInd w:w="70" w:type="dxa"/>
        <w:tblCellMar>
          <w:left w:w="70" w:type="dxa"/>
          <w:right w:w="70" w:type="dxa"/>
        </w:tblCellMar>
        <w:tblLook w:val="04A0" w:firstRow="1" w:lastRow="0" w:firstColumn="1" w:lastColumn="0" w:noHBand="0" w:noVBand="1"/>
      </w:tblPr>
      <w:tblGrid>
        <w:gridCol w:w="2600"/>
        <w:gridCol w:w="960"/>
        <w:gridCol w:w="960"/>
      </w:tblGrid>
      <w:tr w:rsidR="00A604CD" w:rsidRPr="00240170" w:rsidTr="00240170">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A604CD" w:rsidRPr="00240170" w:rsidRDefault="00A604CD" w:rsidP="00A604CD">
            <w:pPr>
              <w:spacing w:before="0" w:after="0"/>
              <w:rPr>
                <w:sz w:val="24"/>
                <w:szCs w:val="24"/>
              </w:rPr>
            </w:pPr>
            <w:r w:rsidRPr="00240170">
              <w:rPr>
                <w:sz w:val="24"/>
                <w:szCs w:val="24"/>
              </w:rPr>
              <w:t>2016</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rsidR="00A604CD" w:rsidRPr="00240170" w:rsidRDefault="00A604CD" w:rsidP="00A604CD">
            <w:pPr>
              <w:spacing w:before="0" w:after="0"/>
              <w:rPr>
                <w:sz w:val="24"/>
                <w:szCs w:val="24"/>
              </w:rPr>
            </w:pPr>
            <w:r w:rsidRPr="00240170">
              <w:rPr>
                <w:sz w:val="24"/>
                <w:szCs w:val="24"/>
              </w:rPr>
              <w:t>2012</w:t>
            </w:r>
          </w:p>
        </w:tc>
      </w:tr>
      <w:tr w:rsidR="00A604CD" w:rsidRPr="00240170" w:rsidTr="00240170">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nieuwe kandidaten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872344" w:rsidP="00A604CD">
            <w:pPr>
              <w:spacing w:before="0" w:after="0"/>
              <w:rPr>
                <w:sz w:val="24"/>
                <w:szCs w:val="24"/>
              </w:rPr>
            </w:pPr>
            <w:r>
              <w:rPr>
                <w:sz w:val="24"/>
                <w:szCs w:val="24"/>
              </w:rPr>
              <w:t>152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134</w:t>
            </w:r>
          </w:p>
        </w:tc>
      </w:tr>
      <w:tr w:rsidR="00A604CD" w:rsidRPr="00240170" w:rsidTr="00D1025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anciens</w:t>
            </w:r>
          </w:p>
        </w:tc>
        <w:tc>
          <w:tcPr>
            <w:tcW w:w="960" w:type="dxa"/>
            <w:tcBorders>
              <w:top w:val="nil"/>
              <w:left w:val="nil"/>
              <w:bottom w:val="single" w:sz="4" w:space="0" w:color="auto"/>
              <w:right w:val="single" w:sz="4" w:space="0" w:color="auto"/>
            </w:tcBorders>
            <w:shd w:val="clear" w:color="auto" w:fill="auto"/>
            <w:noWrap/>
            <w:vAlign w:val="bottom"/>
            <w:hideMark/>
          </w:tcPr>
          <w:p w:rsidR="00A604CD" w:rsidRPr="00240170" w:rsidRDefault="00872344" w:rsidP="00A604CD">
            <w:pPr>
              <w:spacing w:before="0" w:after="0"/>
              <w:rPr>
                <w:sz w:val="24"/>
                <w:szCs w:val="24"/>
              </w:rPr>
            </w:pPr>
            <w:r>
              <w:rPr>
                <w:sz w:val="24"/>
                <w:szCs w:val="24"/>
              </w:rPr>
              <w:t>160</w:t>
            </w:r>
          </w:p>
        </w:tc>
        <w:tc>
          <w:tcPr>
            <w:tcW w:w="960" w:type="dxa"/>
            <w:tcBorders>
              <w:top w:val="nil"/>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156</w:t>
            </w:r>
          </w:p>
        </w:tc>
      </w:tr>
      <w:tr w:rsidR="00A604CD" w:rsidRPr="00240170" w:rsidTr="00D1025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totaal aantal kandidaten</w:t>
            </w:r>
          </w:p>
        </w:tc>
        <w:tc>
          <w:tcPr>
            <w:tcW w:w="960" w:type="dxa"/>
            <w:tcBorders>
              <w:top w:val="nil"/>
              <w:left w:val="nil"/>
              <w:bottom w:val="single" w:sz="4" w:space="0" w:color="auto"/>
              <w:right w:val="single" w:sz="4" w:space="0" w:color="auto"/>
            </w:tcBorders>
            <w:shd w:val="clear" w:color="auto" w:fill="auto"/>
            <w:noWrap/>
            <w:vAlign w:val="bottom"/>
            <w:hideMark/>
          </w:tcPr>
          <w:p w:rsidR="00A604CD" w:rsidRPr="00240170" w:rsidRDefault="00872344" w:rsidP="00A604CD">
            <w:pPr>
              <w:spacing w:before="0" w:after="0"/>
              <w:rPr>
                <w:sz w:val="24"/>
                <w:szCs w:val="24"/>
              </w:rPr>
            </w:pPr>
            <w:r>
              <w:rPr>
                <w:sz w:val="24"/>
                <w:szCs w:val="24"/>
              </w:rPr>
              <w:t>312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290</w:t>
            </w:r>
          </w:p>
        </w:tc>
      </w:tr>
      <w:tr w:rsidR="00A604CD" w:rsidRPr="00240170" w:rsidTr="00D10259">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single" w:sz="4" w:space="0" w:color="auto"/>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single" w:sz="4" w:space="0" w:color="auto"/>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in VL wonende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235</w:t>
            </w:r>
          </w:p>
        </w:tc>
        <w:tc>
          <w:tcPr>
            <w:tcW w:w="960" w:type="dxa"/>
            <w:tcBorders>
              <w:left w:val="single" w:sz="4" w:space="0" w:color="auto"/>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in Wal wonende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10</w:t>
            </w:r>
          </w:p>
        </w:tc>
        <w:tc>
          <w:tcPr>
            <w:tcW w:w="960" w:type="dxa"/>
            <w:tcBorders>
              <w:top w:val="nil"/>
              <w:left w:val="single" w:sz="4" w:space="0" w:color="auto"/>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in Fr wonende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71</w:t>
            </w:r>
          </w:p>
        </w:tc>
        <w:tc>
          <w:tcPr>
            <w:tcW w:w="960" w:type="dxa"/>
            <w:tcBorders>
              <w:top w:val="nil"/>
              <w:left w:val="single" w:sz="4" w:space="0" w:color="auto"/>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single" w:sz="4" w:space="0" w:color="auto"/>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nil"/>
              <w:right w:val="nil"/>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nieuwe bedrijven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8</w:t>
            </w:r>
          </w:p>
        </w:tc>
        <w:tc>
          <w:tcPr>
            <w:tcW w:w="960" w:type="dxa"/>
            <w:tcBorders>
              <w:left w:val="single" w:sz="4" w:space="0" w:color="auto"/>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bestaande bedrijven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60</w:t>
            </w:r>
          </w:p>
        </w:tc>
        <w:tc>
          <w:tcPr>
            <w:tcW w:w="960" w:type="dxa"/>
            <w:tcBorders>
              <w:top w:val="nil"/>
              <w:left w:val="single" w:sz="4" w:space="0" w:color="auto"/>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xml:space="preserve">totaal aantal bedrijven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68</w:t>
            </w:r>
          </w:p>
        </w:tc>
        <w:tc>
          <w:tcPr>
            <w:tcW w:w="960" w:type="dxa"/>
            <w:tcBorders>
              <w:top w:val="nil"/>
              <w:left w:val="single" w:sz="4" w:space="0" w:color="auto"/>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single" w:sz="4" w:space="0" w:color="auto"/>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nil"/>
              <w:right w:val="nil"/>
            </w:tcBorders>
            <w:shd w:val="clear" w:color="auto" w:fill="auto"/>
            <w:noWrap/>
            <w:vAlign w:val="bottom"/>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W-Vl bedrijven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59</w:t>
            </w:r>
          </w:p>
        </w:tc>
        <w:tc>
          <w:tcPr>
            <w:tcW w:w="960" w:type="dxa"/>
            <w:tcBorders>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interzetels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9</w:t>
            </w:r>
          </w:p>
        </w:tc>
        <w:tc>
          <w:tcPr>
            <w:tcW w:w="960" w:type="dxa"/>
            <w:tcBorders>
              <w:top w:val="nil"/>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single" w:sz="4" w:space="0" w:color="auto"/>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jongeren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13</w:t>
            </w:r>
          </w:p>
        </w:tc>
        <w:tc>
          <w:tcPr>
            <w:tcW w:w="960" w:type="dxa"/>
            <w:tcBorders>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+25-ers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303</w:t>
            </w:r>
          </w:p>
        </w:tc>
        <w:tc>
          <w:tcPr>
            <w:tcW w:w="960" w:type="dxa"/>
            <w:tcBorders>
              <w:top w:val="nil"/>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single" w:sz="4" w:space="0" w:color="auto"/>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vrouwen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80</w:t>
            </w:r>
          </w:p>
        </w:tc>
        <w:tc>
          <w:tcPr>
            <w:tcW w:w="960" w:type="dxa"/>
            <w:tcBorders>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mannen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236</w:t>
            </w:r>
          </w:p>
        </w:tc>
        <w:tc>
          <w:tcPr>
            <w:tcW w:w="960" w:type="dxa"/>
            <w:tcBorders>
              <w:top w:val="nil"/>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single" w:sz="4" w:space="0" w:color="auto"/>
              <w:right w:val="nil"/>
            </w:tcBorders>
            <w:shd w:val="clear" w:color="auto" w:fill="auto"/>
            <w:noWrap/>
            <w:vAlign w:val="bottom"/>
            <w:hideMark/>
          </w:tcPr>
          <w:p w:rsidR="00A604CD" w:rsidRPr="00240170" w:rsidRDefault="00A604CD" w:rsidP="00A604CD">
            <w:pPr>
              <w:spacing w:before="0" w:after="0"/>
              <w:rPr>
                <w:sz w:val="24"/>
                <w:szCs w:val="24"/>
              </w:rPr>
            </w:pPr>
          </w:p>
        </w:tc>
        <w:tc>
          <w:tcPr>
            <w:tcW w:w="960"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r>
      <w:tr w:rsidR="00A604CD" w:rsidRPr="00240170" w:rsidTr="0024017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bedrijven PC118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48</w:t>
            </w:r>
          </w:p>
        </w:tc>
        <w:tc>
          <w:tcPr>
            <w:tcW w:w="960" w:type="dxa"/>
            <w:tcBorders>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bedrijven PC119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5</w:t>
            </w:r>
          </w:p>
        </w:tc>
        <w:tc>
          <w:tcPr>
            <w:tcW w:w="960" w:type="dxa"/>
            <w:tcBorders>
              <w:top w:val="nil"/>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bedrijven PC145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1</w:t>
            </w:r>
          </w:p>
        </w:tc>
        <w:tc>
          <w:tcPr>
            <w:tcW w:w="960" w:type="dxa"/>
            <w:tcBorders>
              <w:top w:val="nil"/>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bedrijven PC302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14</w:t>
            </w:r>
          </w:p>
        </w:tc>
        <w:tc>
          <w:tcPr>
            <w:tcW w:w="960" w:type="dxa"/>
            <w:tcBorders>
              <w:top w:val="nil"/>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r w:rsidR="00A604CD" w:rsidRPr="00240170" w:rsidTr="0024017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aantal bedrijven PC333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0</w:t>
            </w:r>
          </w:p>
        </w:tc>
        <w:tc>
          <w:tcPr>
            <w:tcW w:w="960" w:type="dxa"/>
            <w:tcBorders>
              <w:top w:val="nil"/>
              <w:left w:val="single" w:sz="4" w:space="0" w:color="auto"/>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w:t>
            </w:r>
          </w:p>
        </w:tc>
      </w:tr>
    </w:tbl>
    <w:p w:rsidR="000E0FF8" w:rsidRPr="00240170" w:rsidRDefault="000E0FF8" w:rsidP="00A604CD">
      <w:pPr>
        <w:spacing w:before="0" w:after="0"/>
        <w:rPr>
          <w:sz w:val="24"/>
          <w:szCs w:val="24"/>
        </w:rPr>
      </w:pPr>
    </w:p>
    <w:p w:rsidR="000E0FF8" w:rsidRPr="00240170" w:rsidRDefault="000E0FF8">
      <w:pPr>
        <w:rPr>
          <w:sz w:val="24"/>
          <w:szCs w:val="24"/>
        </w:rPr>
      </w:pPr>
      <w:r w:rsidRPr="00240170">
        <w:rPr>
          <w:sz w:val="24"/>
          <w:szCs w:val="24"/>
        </w:rPr>
        <w:br w:type="page"/>
      </w:r>
    </w:p>
    <w:p w:rsidR="00A604CD" w:rsidRPr="00240170" w:rsidRDefault="006066D9" w:rsidP="00982014">
      <w:pPr>
        <w:pStyle w:val="Kop2"/>
        <w:rPr>
          <w:sz w:val="24"/>
          <w:szCs w:val="24"/>
        </w:rPr>
      </w:pPr>
      <w:bookmarkStart w:id="0" w:name="_GoBack"/>
      <w:bookmarkEnd w:id="0"/>
      <w:r w:rsidRPr="00240170">
        <w:rPr>
          <w:sz w:val="24"/>
          <w:szCs w:val="24"/>
        </w:rPr>
        <w:lastRenderedPageBreak/>
        <w:t>D</w:t>
      </w:r>
      <w:r w:rsidR="00A604CD" w:rsidRPr="00240170">
        <w:rPr>
          <w:sz w:val="24"/>
          <w:szCs w:val="24"/>
        </w:rPr>
        <w:t xml:space="preserve">e resultaten: </w:t>
      </w:r>
      <w:r w:rsidR="00982014" w:rsidRPr="00240170">
        <w:rPr>
          <w:sz w:val="24"/>
          <w:szCs w:val="24"/>
        </w:rPr>
        <w:t xml:space="preserve">aantal stemmen </w:t>
      </w:r>
    </w:p>
    <w:p w:rsidR="00A604CD" w:rsidRPr="00240170" w:rsidRDefault="00A604CD" w:rsidP="00A604CD">
      <w:pPr>
        <w:spacing w:before="0" w:after="0"/>
        <w:rPr>
          <w:sz w:val="24"/>
          <w:szCs w:val="24"/>
        </w:rPr>
      </w:pPr>
    </w:p>
    <w:p w:rsidR="00A604CD" w:rsidRPr="00240170" w:rsidRDefault="00A604CD" w:rsidP="00A604CD">
      <w:pPr>
        <w:spacing w:before="0" w:after="0"/>
        <w:rPr>
          <w:sz w:val="24"/>
          <w:szCs w:val="24"/>
        </w:rPr>
      </w:pPr>
    </w:p>
    <w:tbl>
      <w:tblPr>
        <w:tblW w:w="9036" w:type="dxa"/>
        <w:tblInd w:w="70" w:type="dxa"/>
        <w:tblCellMar>
          <w:left w:w="70" w:type="dxa"/>
          <w:right w:w="70" w:type="dxa"/>
        </w:tblCellMar>
        <w:tblLook w:val="04A0" w:firstRow="1" w:lastRow="0" w:firstColumn="1" w:lastColumn="0" w:noHBand="0" w:noVBand="1"/>
      </w:tblPr>
      <w:tblGrid>
        <w:gridCol w:w="2268"/>
        <w:gridCol w:w="1657"/>
        <w:gridCol w:w="1881"/>
        <w:gridCol w:w="1615"/>
        <w:gridCol w:w="1615"/>
      </w:tblGrid>
      <w:tr w:rsidR="00A604CD" w:rsidRPr="00240170" w:rsidTr="00240170">
        <w:trPr>
          <w:trHeight w:val="480"/>
        </w:trPr>
        <w:tc>
          <w:tcPr>
            <w:tcW w:w="3925" w:type="dxa"/>
            <w:gridSpan w:val="2"/>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STEMMEN TOTAAL</w:t>
            </w:r>
          </w:p>
        </w:tc>
        <w:tc>
          <w:tcPr>
            <w:tcW w:w="1881"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1615"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1615"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r>
      <w:tr w:rsidR="00A604CD" w:rsidRPr="00240170" w:rsidTr="007E2C2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 </w:t>
            </w:r>
          </w:p>
        </w:tc>
        <w:tc>
          <w:tcPr>
            <w:tcW w:w="16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ABVV</w:t>
            </w:r>
          </w:p>
        </w:tc>
        <w:tc>
          <w:tcPr>
            <w:tcW w:w="18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ACV</w:t>
            </w:r>
          </w:p>
        </w:tc>
        <w:tc>
          <w:tcPr>
            <w:tcW w:w="16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ACLVB</w:t>
            </w:r>
          </w:p>
        </w:tc>
        <w:tc>
          <w:tcPr>
            <w:tcW w:w="16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TOTAAL</w:t>
            </w:r>
          </w:p>
        </w:tc>
      </w:tr>
      <w:tr w:rsidR="00A604CD" w:rsidRPr="00240170" w:rsidTr="007E2C21">
        <w:trPr>
          <w:trHeight w:val="300"/>
        </w:trPr>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2016</w:t>
            </w:r>
          </w:p>
        </w:tc>
        <w:tc>
          <w:tcPr>
            <w:tcW w:w="1657" w:type="dxa"/>
            <w:tcBorders>
              <w:top w:val="nil"/>
              <w:left w:val="nil"/>
              <w:bottom w:val="single" w:sz="4" w:space="0" w:color="auto"/>
              <w:right w:val="single" w:sz="4" w:space="0" w:color="auto"/>
            </w:tcBorders>
            <w:shd w:val="clear" w:color="auto" w:fill="auto"/>
            <w:noWrap/>
            <w:vAlign w:val="bottom"/>
          </w:tcPr>
          <w:p w:rsidR="00A604CD" w:rsidRPr="00240170" w:rsidRDefault="00381CAF" w:rsidP="00A604CD">
            <w:pPr>
              <w:spacing w:before="0" w:after="0"/>
              <w:rPr>
                <w:sz w:val="24"/>
                <w:szCs w:val="24"/>
              </w:rPr>
            </w:pPr>
            <w:r>
              <w:rPr>
                <w:sz w:val="24"/>
                <w:szCs w:val="24"/>
              </w:rPr>
              <w:t>5 047</w:t>
            </w:r>
          </w:p>
        </w:tc>
        <w:tc>
          <w:tcPr>
            <w:tcW w:w="1881" w:type="dxa"/>
            <w:tcBorders>
              <w:top w:val="nil"/>
              <w:left w:val="nil"/>
              <w:bottom w:val="single" w:sz="4" w:space="0" w:color="auto"/>
              <w:right w:val="single" w:sz="4" w:space="0" w:color="auto"/>
            </w:tcBorders>
            <w:shd w:val="clear" w:color="auto" w:fill="auto"/>
            <w:noWrap/>
            <w:vAlign w:val="bottom"/>
          </w:tcPr>
          <w:p w:rsidR="00A604CD" w:rsidRPr="00240170" w:rsidRDefault="007E2C21" w:rsidP="00381CAF">
            <w:pPr>
              <w:spacing w:before="0" w:after="0"/>
              <w:rPr>
                <w:sz w:val="24"/>
                <w:szCs w:val="24"/>
              </w:rPr>
            </w:pPr>
            <w:r w:rsidRPr="00240170">
              <w:rPr>
                <w:sz w:val="24"/>
                <w:szCs w:val="24"/>
              </w:rPr>
              <w:t xml:space="preserve">7 </w:t>
            </w:r>
            <w:r w:rsidR="00381CAF">
              <w:rPr>
                <w:sz w:val="24"/>
                <w:szCs w:val="24"/>
              </w:rPr>
              <w:t>169</w:t>
            </w:r>
          </w:p>
        </w:tc>
        <w:tc>
          <w:tcPr>
            <w:tcW w:w="1615" w:type="dxa"/>
            <w:tcBorders>
              <w:top w:val="nil"/>
              <w:left w:val="nil"/>
              <w:bottom w:val="single" w:sz="4" w:space="0" w:color="auto"/>
              <w:right w:val="single" w:sz="4" w:space="0" w:color="auto"/>
            </w:tcBorders>
            <w:shd w:val="clear" w:color="auto" w:fill="auto"/>
            <w:noWrap/>
            <w:vAlign w:val="bottom"/>
          </w:tcPr>
          <w:p w:rsidR="00A604CD" w:rsidRPr="00240170" w:rsidRDefault="007E2C21" w:rsidP="00381CAF">
            <w:pPr>
              <w:spacing w:before="0" w:after="0"/>
              <w:rPr>
                <w:sz w:val="24"/>
                <w:szCs w:val="24"/>
              </w:rPr>
            </w:pPr>
            <w:r w:rsidRPr="00240170">
              <w:rPr>
                <w:sz w:val="24"/>
                <w:szCs w:val="24"/>
              </w:rPr>
              <w:t>1 4</w:t>
            </w:r>
            <w:r w:rsidR="00381CAF">
              <w:rPr>
                <w:sz w:val="24"/>
                <w:szCs w:val="24"/>
              </w:rPr>
              <w:t>60</w:t>
            </w:r>
          </w:p>
        </w:tc>
        <w:tc>
          <w:tcPr>
            <w:tcW w:w="1615" w:type="dxa"/>
            <w:tcBorders>
              <w:top w:val="nil"/>
              <w:left w:val="nil"/>
              <w:bottom w:val="single" w:sz="4" w:space="0" w:color="auto"/>
              <w:right w:val="single" w:sz="4" w:space="0" w:color="auto"/>
            </w:tcBorders>
            <w:shd w:val="clear" w:color="auto" w:fill="auto"/>
            <w:noWrap/>
            <w:vAlign w:val="bottom"/>
          </w:tcPr>
          <w:p w:rsidR="00A604CD" w:rsidRPr="00240170" w:rsidRDefault="00AE4674" w:rsidP="00A604CD">
            <w:pPr>
              <w:spacing w:before="0" w:after="0"/>
              <w:rPr>
                <w:sz w:val="24"/>
                <w:szCs w:val="24"/>
              </w:rPr>
            </w:pPr>
            <w:r>
              <w:rPr>
                <w:sz w:val="24"/>
                <w:szCs w:val="24"/>
              </w:rPr>
              <w:t>13 676</w:t>
            </w:r>
          </w:p>
        </w:tc>
      </w:tr>
      <w:tr w:rsidR="00A604CD" w:rsidRPr="00240170" w:rsidTr="007E2C21">
        <w:trPr>
          <w:trHeight w:val="300"/>
        </w:trPr>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2012</w:t>
            </w:r>
          </w:p>
        </w:tc>
        <w:tc>
          <w:tcPr>
            <w:tcW w:w="1657" w:type="dxa"/>
            <w:tcBorders>
              <w:top w:val="nil"/>
              <w:left w:val="nil"/>
              <w:bottom w:val="single" w:sz="4" w:space="0" w:color="auto"/>
              <w:right w:val="single" w:sz="4" w:space="0" w:color="auto"/>
            </w:tcBorders>
            <w:shd w:val="clear" w:color="auto" w:fill="auto"/>
            <w:noWrap/>
            <w:vAlign w:val="bottom"/>
          </w:tcPr>
          <w:p w:rsidR="00A604CD" w:rsidRPr="00240170" w:rsidRDefault="00AE4674" w:rsidP="00A604CD">
            <w:pPr>
              <w:spacing w:before="0" w:after="0"/>
              <w:rPr>
                <w:sz w:val="24"/>
                <w:szCs w:val="24"/>
              </w:rPr>
            </w:pPr>
            <w:r>
              <w:rPr>
                <w:sz w:val="24"/>
                <w:szCs w:val="24"/>
              </w:rPr>
              <w:t>4 5</w:t>
            </w:r>
            <w:r w:rsidR="007E2C21" w:rsidRPr="00240170">
              <w:rPr>
                <w:sz w:val="24"/>
                <w:szCs w:val="24"/>
              </w:rPr>
              <w:t>95</w:t>
            </w:r>
          </w:p>
        </w:tc>
        <w:tc>
          <w:tcPr>
            <w:tcW w:w="1881" w:type="dxa"/>
            <w:tcBorders>
              <w:top w:val="nil"/>
              <w:left w:val="nil"/>
              <w:bottom w:val="single" w:sz="4" w:space="0" w:color="auto"/>
              <w:right w:val="single" w:sz="4" w:space="0" w:color="auto"/>
            </w:tcBorders>
            <w:shd w:val="clear" w:color="auto" w:fill="auto"/>
            <w:noWrap/>
            <w:vAlign w:val="bottom"/>
          </w:tcPr>
          <w:p w:rsidR="00A604CD" w:rsidRPr="00240170" w:rsidRDefault="00AE4674" w:rsidP="00AE4674">
            <w:pPr>
              <w:spacing w:before="0" w:after="0"/>
              <w:rPr>
                <w:sz w:val="24"/>
                <w:szCs w:val="24"/>
              </w:rPr>
            </w:pPr>
            <w:r>
              <w:rPr>
                <w:sz w:val="24"/>
                <w:szCs w:val="24"/>
              </w:rPr>
              <w:t>7 158</w:t>
            </w:r>
          </w:p>
        </w:tc>
        <w:tc>
          <w:tcPr>
            <w:tcW w:w="1615" w:type="dxa"/>
            <w:tcBorders>
              <w:top w:val="nil"/>
              <w:left w:val="nil"/>
              <w:bottom w:val="single" w:sz="4" w:space="0" w:color="auto"/>
              <w:right w:val="single" w:sz="4" w:space="0" w:color="auto"/>
            </w:tcBorders>
            <w:shd w:val="clear" w:color="auto" w:fill="auto"/>
            <w:noWrap/>
            <w:vAlign w:val="bottom"/>
          </w:tcPr>
          <w:p w:rsidR="00A604CD" w:rsidRPr="00240170" w:rsidRDefault="007E2C21" w:rsidP="00A604CD">
            <w:pPr>
              <w:spacing w:before="0" w:after="0"/>
              <w:rPr>
                <w:sz w:val="24"/>
                <w:szCs w:val="24"/>
              </w:rPr>
            </w:pPr>
            <w:r w:rsidRPr="00240170">
              <w:rPr>
                <w:sz w:val="24"/>
                <w:szCs w:val="24"/>
              </w:rPr>
              <w:t>1 293</w:t>
            </w:r>
          </w:p>
        </w:tc>
        <w:tc>
          <w:tcPr>
            <w:tcW w:w="1615" w:type="dxa"/>
            <w:tcBorders>
              <w:top w:val="nil"/>
              <w:left w:val="nil"/>
              <w:bottom w:val="single" w:sz="4" w:space="0" w:color="auto"/>
              <w:right w:val="single" w:sz="4" w:space="0" w:color="auto"/>
            </w:tcBorders>
            <w:shd w:val="clear" w:color="auto" w:fill="auto"/>
            <w:noWrap/>
            <w:vAlign w:val="bottom"/>
          </w:tcPr>
          <w:p w:rsidR="00A604CD" w:rsidRPr="00240170" w:rsidRDefault="00AE4674" w:rsidP="00A604CD">
            <w:pPr>
              <w:spacing w:before="0" w:after="0"/>
              <w:rPr>
                <w:sz w:val="24"/>
                <w:szCs w:val="24"/>
              </w:rPr>
            </w:pPr>
            <w:r>
              <w:rPr>
                <w:sz w:val="24"/>
                <w:szCs w:val="24"/>
              </w:rPr>
              <w:t>13 046</w:t>
            </w:r>
          </w:p>
        </w:tc>
      </w:tr>
      <w:tr w:rsidR="00A604CD" w:rsidRPr="00240170" w:rsidTr="00240170">
        <w:trPr>
          <w:trHeight w:val="450"/>
        </w:trPr>
        <w:tc>
          <w:tcPr>
            <w:tcW w:w="2268"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1657" w:type="dxa"/>
            <w:tcBorders>
              <w:top w:val="nil"/>
              <w:left w:val="single" w:sz="4" w:space="0" w:color="auto"/>
              <w:bottom w:val="single" w:sz="4" w:space="0" w:color="auto"/>
              <w:right w:val="single" w:sz="4" w:space="0" w:color="auto"/>
            </w:tcBorders>
            <w:shd w:val="clear" w:color="auto" w:fill="auto"/>
            <w:noWrap/>
            <w:vAlign w:val="bottom"/>
          </w:tcPr>
          <w:p w:rsidR="00A604CD" w:rsidRPr="00240170" w:rsidRDefault="007E2C21" w:rsidP="00AE4674">
            <w:pPr>
              <w:spacing w:before="0" w:after="0"/>
              <w:rPr>
                <w:sz w:val="24"/>
                <w:szCs w:val="24"/>
              </w:rPr>
            </w:pPr>
            <w:r w:rsidRPr="00406889">
              <w:rPr>
                <w:color w:val="FF0000"/>
                <w:sz w:val="24"/>
                <w:szCs w:val="24"/>
              </w:rPr>
              <w:t>+</w:t>
            </w:r>
            <w:r w:rsidR="00AE4674">
              <w:rPr>
                <w:color w:val="FF0000"/>
                <w:sz w:val="24"/>
                <w:szCs w:val="24"/>
              </w:rPr>
              <w:t>452</w:t>
            </w:r>
          </w:p>
        </w:tc>
        <w:tc>
          <w:tcPr>
            <w:tcW w:w="1881" w:type="dxa"/>
            <w:tcBorders>
              <w:top w:val="nil"/>
              <w:left w:val="nil"/>
              <w:bottom w:val="single" w:sz="4" w:space="0" w:color="auto"/>
              <w:right w:val="single" w:sz="4" w:space="0" w:color="auto"/>
            </w:tcBorders>
            <w:shd w:val="clear" w:color="auto" w:fill="auto"/>
            <w:noWrap/>
            <w:vAlign w:val="bottom"/>
          </w:tcPr>
          <w:p w:rsidR="00A604CD" w:rsidRPr="00240170" w:rsidRDefault="007E2C21" w:rsidP="00AE4674">
            <w:pPr>
              <w:spacing w:before="0" w:after="0"/>
              <w:rPr>
                <w:sz w:val="24"/>
                <w:szCs w:val="24"/>
              </w:rPr>
            </w:pPr>
            <w:r w:rsidRPr="00240170">
              <w:rPr>
                <w:sz w:val="24"/>
                <w:szCs w:val="24"/>
              </w:rPr>
              <w:t>+</w:t>
            </w:r>
            <w:r w:rsidR="00AE4674">
              <w:rPr>
                <w:sz w:val="24"/>
                <w:szCs w:val="24"/>
              </w:rPr>
              <w:t>11</w:t>
            </w:r>
          </w:p>
        </w:tc>
        <w:tc>
          <w:tcPr>
            <w:tcW w:w="1615" w:type="dxa"/>
            <w:tcBorders>
              <w:top w:val="nil"/>
              <w:left w:val="nil"/>
              <w:bottom w:val="single" w:sz="4" w:space="0" w:color="auto"/>
              <w:right w:val="single" w:sz="4" w:space="0" w:color="auto"/>
            </w:tcBorders>
            <w:shd w:val="clear" w:color="auto" w:fill="auto"/>
            <w:noWrap/>
            <w:vAlign w:val="bottom"/>
          </w:tcPr>
          <w:p w:rsidR="00A604CD" w:rsidRPr="00240170" w:rsidRDefault="007E2C21" w:rsidP="00AE4674">
            <w:pPr>
              <w:spacing w:before="0" w:after="0"/>
              <w:rPr>
                <w:sz w:val="24"/>
                <w:szCs w:val="24"/>
              </w:rPr>
            </w:pPr>
            <w:r w:rsidRPr="00240170">
              <w:rPr>
                <w:sz w:val="24"/>
                <w:szCs w:val="24"/>
              </w:rPr>
              <w:t>+</w:t>
            </w:r>
            <w:r w:rsidR="00AE4674">
              <w:rPr>
                <w:sz w:val="24"/>
                <w:szCs w:val="24"/>
              </w:rPr>
              <w:t>167</w:t>
            </w:r>
          </w:p>
        </w:tc>
        <w:tc>
          <w:tcPr>
            <w:tcW w:w="1615" w:type="dxa"/>
            <w:tcBorders>
              <w:top w:val="nil"/>
              <w:left w:val="nil"/>
              <w:bottom w:val="single" w:sz="4" w:space="0" w:color="auto"/>
              <w:right w:val="single" w:sz="4" w:space="0" w:color="auto"/>
            </w:tcBorders>
            <w:shd w:val="clear" w:color="auto" w:fill="auto"/>
            <w:noWrap/>
            <w:vAlign w:val="bottom"/>
          </w:tcPr>
          <w:p w:rsidR="00A604CD" w:rsidRPr="00240170" w:rsidRDefault="000E0FF8" w:rsidP="00A604CD">
            <w:pPr>
              <w:spacing w:before="0" w:after="0"/>
              <w:rPr>
                <w:sz w:val="24"/>
                <w:szCs w:val="24"/>
              </w:rPr>
            </w:pPr>
            <w:r w:rsidRPr="00240170">
              <w:rPr>
                <w:sz w:val="24"/>
                <w:szCs w:val="24"/>
              </w:rPr>
              <w:t xml:space="preserve">    </w:t>
            </w:r>
            <w:r w:rsidR="00AE4674">
              <w:rPr>
                <w:sz w:val="24"/>
                <w:szCs w:val="24"/>
              </w:rPr>
              <w:t>+630</w:t>
            </w:r>
          </w:p>
        </w:tc>
      </w:tr>
    </w:tbl>
    <w:p w:rsidR="00A604CD" w:rsidRDefault="00A604CD" w:rsidP="00A604CD">
      <w:pPr>
        <w:spacing w:before="0" w:after="0"/>
        <w:rPr>
          <w:sz w:val="24"/>
          <w:szCs w:val="24"/>
        </w:rPr>
      </w:pPr>
    </w:p>
    <w:p w:rsidR="00AE4674" w:rsidRDefault="00C86CDA">
      <w:pPr>
        <w:rPr>
          <w:noProof/>
          <w:sz w:val="24"/>
          <w:szCs w:val="24"/>
          <w:lang w:eastAsia="nl-BE"/>
        </w:rPr>
      </w:pPr>
      <w:r>
        <w:rPr>
          <w:noProof/>
          <w:lang w:eastAsia="nl-BE"/>
        </w:rPr>
        <w:drawing>
          <wp:anchor distT="0" distB="0" distL="114300" distR="114300" simplePos="0" relativeHeight="251665408" behindDoc="1" locked="0" layoutInCell="1" allowOverlap="1" wp14:anchorId="0462518F" wp14:editId="4ADF856F">
            <wp:simplePos x="0" y="0"/>
            <wp:positionH relativeFrom="column">
              <wp:posOffset>492908</wp:posOffset>
            </wp:positionH>
            <wp:positionV relativeFrom="paragraph">
              <wp:posOffset>179306</wp:posOffset>
            </wp:positionV>
            <wp:extent cx="4572000" cy="2743200"/>
            <wp:effectExtent l="0" t="0" r="0" b="0"/>
            <wp:wrapTight wrapText="bothSides">
              <wp:wrapPolygon edited="0">
                <wp:start x="0" y="0"/>
                <wp:lineTo x="0" y="21450"/>
                <wp:lineTo x="21510" y="21450"/>
                <wp:lineTo x="21510" y="0"/>
                <wp:lineTo x="0" y="0"/>
              </wp:wrapPolygon>
            </wp:wrapTight>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E4674" w:rsidRDefault="00AE4674">
      <w:pPr>
        <w:rPr>
          <w:noProof/>
          <w:sz w:val="24"/>
          <w:szCs w:val="24"/>
          <w:lang w:eastAsia="nl-BE"/>
        </w:rPr>
      </w:pPr>
    </w:p>
    <w:p w:rsidR="00AE4674" w:rsidRDefault="00AE4674">
      <w:pPr>
        <w:rPr>
          <w:noProof/>
          <w:sz w:val="24"/>
          <w:szCs w:val="24"/>
          <w:lang w:eastAsia="nl-BE"/>
        </w:rPr>
      </w:pPr>
    </w:p>
    <w:p w:rsidR="007E2C21" w:rsidRDefault="00C86CDA">
      <w:pPr>
        <w:rPr>
          <w:sz w:val="24"/>
          <w:szCs w:val="24"/>
        </w:rPr>
      </w:pPr>
      <w:r>
        <w:rPr>
          <w:noProof/>
          <w:lang w:eastAsia="nl-BE"/>
        </w:rPr>
        <w:drawing>
          <wp:anchor distT="0" distB="0" distL="114300" distR="114300" simplePos="0" relativeHeight="251666432" behindDoc="1" locked="0" layoutInCell="1" allowOverlap="1" wp14:anchorId="54572593" wp14:editId="2E4961FA">
            <wp:simplePos x="0" y="0"/>
            <wp:positionH relativeFrom="margin">
              <wp:posOffset>993403</wp:posOffset>
            </wp:positionH>
            <wp:positionV relativeFrom="paragraph">
              <wp:posOffset>2058860</wp:posOffset>
            </wp:positionV>
            <wp:extent cx="3667760" cy="2286635"/>
            <wp:effectExtent l="0" t="0" r="8890" b="18415"/>
            <wp:wrapTight wrapText="bothSides">
              <wp:wrapPolygon edited="0">
                <wp:start x="0" y="0"/>
                <wp:lineTo x="0" y="21594"/>
                <wp:lineTo x="21540" y="21594"/>
                <wp:lineTo x="21540" y="0"/>
                <wp:lineTo x="0" y="0"/>
              </wp:wrapPolygon>
            </wp:wrapTight>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E2C21" w:rsidRPr="00240170">
        <w:rPr>
          <w:sz w:val="24"/>
          <w:szCs w:val="24"/>
        </w:rPr>
        <w:br w:type="page"/>
      </w:r>
    </w:p>
    <w:p w:rsidR="006278C1" w:rsidRPr="00240170" w:rsidRDefault="00982014" w:rsidP="006278C1">
      <w:pPr>
        <w:pStyle w:val="Kop2"/>
        <w:rPr>
          <w:sz w:val="24"/>
          <w:szCs w:val="24"/>
        </w:rPr>
      </w:pPr>
      <w:r w:rsidRPr="00240170">
        <w:rPr>
          <w:sz w:val="24"/>
          <w:szCs w:val="24"/>
        </w:rPr>
        <w:lastRenderedPageBreak/>
        <w:t xml:space="preserve">de resultaten: aantal </w:t>
      </w:r>
      <w:r w:rsidR="006278C1" w:rsidRPr="00240170">
        <w:rPr>
          <w:sz w:val="24"/>
          <w:szCs w:val="24"/>
        </w:rPr>
        <w:t>mandaten</w:t>
      </w:r>
    </w:p>
    <w:p w:rsidR="006278C1" w:rsidRPr="00240170" w:rsidRDefault="006278C1" w:rsidP="006278C1">
      <w:pPr>
        <w:spacing w:before="0" w:after="0"/>
        <w:rPr>
          <w:sz w:val="24"/>
          <w:szCs w:val="24"/>
        </w:rPr>
      </w:pPr>
    </w:p>
    <w:p w:rsidR="00A604CD" w:rsidRPr="00240170" w:rsidRDefault="00A604CD" w:rsidP="00A604CD">
      <w:pPr>
        <w:spacing w:before="0" w:after="0"/>
        <w:rPr>
          <w:sz w:val="24"/>
          <w:szCs w:val="24"/>
        </w:rPr>
      </w:pPr>
    </w:p>
    <w:tbl>
      <w:tblPr>
        <w:tblW w:w="9072" w:type="dxa"/>
        <w:tblInd w:w="70" w:type="dxa"/>
        <w:tblCellMar>
          <w:left w:w="70" w:type="dxa"/>
          <w:right w:w="70" w:type="dxa"/>
        </w:tblCellMar>
        <w:tblLook w:val="04A0" w:firstRow="1" w:lastRow="0" w:firstColumn="1" w:lastColumn="0" w:noHBand="0" w:noVBand="1"/>
      </w:tblPr>
      <w:tblGrid>
        <w:gridCol w:w="2268"/>
        <w:gridCol w:w="1701"/>
        <w:gridCol w:w="1843"/>
        <w:gridCol w:w="1559"/>
        <w:gridCol w:w="1701"/>
      </w:tblGrid>
      <w:tr w:rsidR="00A604CD" w:rsidRPr="00240170" w:rsidTr="00240170">
        <w:trPr>
          <w:trHeight w:val="675"/>
        </w:trPr>
        <w:tc>
          <w:tcPr>
            <w:tcW w:w="3969" w:type="dxa"/>
            <w:gridSpan w:val="2"/>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r w:rsidRPr="00240170">
              <w:rPr>
                <w:sz w:val="24"/>
                <w:szCs w:val="24"/>
              </w:rPr>
              <w:t xml:space="preserve">TOTAAL ZETELS </w:t>
            </w:r>
          </w:p>
        </w:tc>
        <w:tc>
          <w:tcPr>
            <w:tcW w:w="1843"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1559"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c>
          <w:tcPr>
            <w:tcW w:w="1701" w:type="dxa"/>
            <w:tcBorders>
              <w:top w:val="nil"/>
              <w:left w:val="nil"/>
              <w:bottom w:val="nil"/>
              <w:right w:val="nil"/>
            </w:tcBorders>
            <w:shd w:val="clear" w:color="auto" w:fill="auto"/>
            <w:noWrap/>
            <w:vAlign w:val="bottom"/>
            <w:hideMark/>
          </w:tcPr>
          <w:p w:rsidR="00A604CD" w:rsidRPr="00240170" w:rsidRDefault="00A604CD" w:rsidP="00A604CD">
            <w:pPr>
              <w:spacing w:before="0" w:after="0"/>
              <w:rPr>
                <w:sz w:val="24"/>
                <w:szCs w:val="24"/>
              </w:rPr>
            </w:pPr>
          </w:p>
        </w:tc>
      </w:tr>
      <w:tr w:rsidR="00A604CD" w:rsidRPr="00240170" w:rsidTr="000E0FF8">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 </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ABVV</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ACV</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ACLVB</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TOTAAL</w:t>
            </w:r>
          </w:p>
        </w:tc>
      </w:tr>
      <w:tr w:rsidR="00A604CD" w:rsidRPr="00240170" w:rsidTr="00406889">
        <w:trPr>
          <w:trHeight w:val="300"/>
        </w:trPr>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2016</w:t>
            </w:r>
          </w:p>
        </w:tc>
        <w:tc>
          <w:tcPr>
            <w:tcW w:w="1701" w:type="dxa"/>
            <w:tcBorders>
              <w:top w:val="nil"/>
              <w:left w:val="nil"/>
              <w:bottom w:val="single" w:sz="4" w:space="0" w:color="auto"/>
              <w:right w:val="single" w:sz="4" w:space="0" w:color="auto"/>
            </w:tcBorders>
            <w:shd w:val="clear" w:color="auto" w:fill="auto"/>
            <w:noWrap/>
            <w:vAlign w:val="bottom"/>
          </w:tcPr>
          <w:p w:rsidR="00A604CD" w:rsidRPr="00240170" w:rsidRDefault="008B40DF" w:rsidP="00AE4674">
            <w:pPr>
              <w:spacing w:before="0" w:after="0"/>
              <w:rPr>
                <w:sz w:val="24"/>
                <w:szCs w:val="24"/>
              </w:rPr>
            </w:pPr>
            <w:r>
              <w:rPr>
                <w:sz w:val="24"/>
                <w:szCs w:val="24"/>
              </w:rPr>
              <w:t>19</w:t>
            </w:r>
            <w:r w:rsidR="00AE4674">
              <w:rPr>
                <w:sz w:val="24"/>
                <w:szCs w:val="24"/>
              </w:rPr>
              <w:t>5</w:t>
            </w:r>
          </w:p>
        </w:tc>
        <w:tc>
          <w:tcPr>
            <w:tcW w:w="1843" w:type="dxa"/>
            <w:tcBorders>
              <w:top w:val="nil"/>
              <w:left w:val="nil"/>
              <w:bottom w:val="single" w:sz="4" w:space="0" w:color="auto"/>
              <w:right w:val="single" w:sz="4" w:space="0" w:color="auto"/>
            </w:tcBorders>
            <w:shd w:val="clear" w:color="auto" w:fill="auto"/>
            <w:noWrap/>
            <w:vAlign w:val="bottom"/>
          </w:tcPr>
          <w:p w:rsidR="00A604CD" w:rsidRPr="00240170" w:rsidRDefault="008B40DF" w:rsidP="00AE4674">
            <w:pPr>
              <w:spacing w:before="0" w:after="0"/>
              <w:rPr>
                <w:sz w:val="24"/>
                <w:szCs w:val="24"/>
              </w:rPr>
            </w:pPr>
            <w:r>
              <w:rPr>
                <w:sz w:val="24"/>
                <w:szCs w:val="24"/>
              </w:rPr>
              <w:t>2</w:t>
            </w:r>
            <w:r w:rsidR="00AE4674">
              <w:rPr>
                <w:sz w:val="24"/>
                <w:szCs w:val="24"/>
              </w:rPr>
              <w:t>32</w:t>
            </w:r>
          </w:p>
        </w:tc>
        <w:tc>
          <w:tcPr>
            <w:tcW w:w="1559" w:type="dxa"/>
            <w:tcBorders>
              <w:top w:val="nil"/>
              <w:left w:val="nil"/>
              <w:bottom w:val="single" w:sz="4" w:space="0" w:color="auto"/>
              <w:right w:val="single" w:sz="4" w:space="0" w:color="auto"/>
            </w:tcBorders>
            <w:shd w:val="clear" w:color="auto" w:fill="auto"/>
            <w:noWrap/>
            <w:vAlign w:val="bottom"/>
          </w:tcPr>
          <w:p w:rsidR="00A604CD" w:rsidRPr="00240170" w:rsidRDefault="008B40DF" w:rsidP="00A604CD">
            <w:pPr>
              <w:spacing w:before="0" w:after="0"/>
              <w:rPr>
                <w:sz w:val="24"/>
                <w:szCs w:val="24"/>
              </w:rPr>
            </w:pPr>
            <w:r>
              <w:rPr>
                <w:sz w:val="24"/>
                <w:szCs w:val="24"/>
              </w:rPr>
              <w:t>27</w:t>
            </w:r>
          </w:p>
        </w:tc>
        <w:tc>
          <w:tcPr>
            <w:tcW w:w="1701" w:type="dxa"/>
            <w:tcBorders>
              <w:top w:val="nil"/>
              <w:left w:val="nil"/>
              <w:bottom w:val="single" w:sz="4" w:space="0" w:color="auto"/>
              <w:right w:val="single" w:sz="4" w:space="0" w:color="auto"/>
            </w:tcBorders>
            <w:shd w:val="clear" w:color="auto" w:fill="auto"/>
            <w:noWrap/>
            <w:vAlign w:val="bottom"/>
          </w:tcPr>
          <w:p w:rsidR="00A604CD" w:rsidRPr="00240170" w:rsidRDefault="008B40DF" w:rsidP="00AE4674">
            <w:pPr>
              <w:spacing w:before="0" w:after="0"/>
              <w:rPr>
                <w:sz w:val="24"/>
                <w:szCs w:val="24"/>
              </w:rPr>
            </w:pPr>
            <w:r>
              <w:rPr>
                <w:sz w:val="24"/>
                <w:szCs w:val="24"/>
              </w:rPr>
              <w:t>4</w:t>
            </w:r>
            <w:r w:rsidR="00AE4674">
              <w:rPr>
                <w:sz w:val="24"/>
                <w:szCs w:val="24"/>
              </w:rPr>
              <w:t>54</w:t>
            </w:r>
          </w:p>
        </w:tc>
      </w:tr>
      <w:tr w:rsidR="00A604CD" w:rsidRPr="00240170" w:rsidTr="0040688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04CD" w:rsidRPr="00240170" w:rsidRDefault="00A604CD" w:rsidP="00A604CD">
            <w:pPr>
              <w:spacing w:before="0" w:after="0"/>
              <w:rPr>
                <w:sz w:val="24"/>
                <w:szCs w:val="24"/>
              </w:rPr>
            </w:pPr>
            <w:r w:rsidRPr="00240170">
              <w:rPr>
                <w:sz w:val="24"/>
                <w:szCs w:val="24"/>
              </w:rPr>
              <w:t>2012</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604CD" w:rsidRPr="00240170" w:rsidRDefault="00AE4674" w:rsidP="00A604CD">
            <w:pPr>
              <w:spacing w:before="0" w:after="0"/>
              <w:rPr>
                <w:sz w:val="24"/>
                <w:szCs w:val="24"/>
              </w:rPr>
            </w:pPr>
            <w:r>
              <w:rPr>
                <w:sz w:val="24"/>
                <w:szCs w:val="24"/>
              </w:rPr>
              <w:t>158</w:t>
            </w:r>
          </w:p>
        </w:tc>
        <w:tc>
          <w:tcPr>
            <w:tcW w:w="1843" w:type="dxa"/>
            <w:tcBorders>
              <w:top w:val="nil"/>
              <w:left w:val="nil"/>
              <w:bottom w:val="single" w:sz="4" w:space="0" w:color="auto"/>
              <w:right w:val="single" w:sz="4" w:space="0" w:color="auto"/>
            </w:tcBorders>
            <w:shd w:val="clear" w:color="auto" w:fill="auto"/>
            <w:noWrap/>
            <w:vAlign w:val="bottom"/>
          </w:tcPr>
          <w:p w:rsidR="00A604CD" w:rsidRPr="00240170" w:rsidRDefault="008B40DF" w:rsidP="00AE4674">
            <w:pPr>
              <w:spacing w:before="0" w:after="0"/>
              <w:rPr>
                <w:sz w:val="24"/>
                <w:szCs w:val="24"/>
              </w:rPr>
            </w:pPr>
            <w:r>
              <w:rPr>
                <w:sz w:val="24"/>
                <w:szCs w:val="24"/>
              </w:rPr>
              <w:t>2</w:t>
            </w:r>
            <w:r w:rsidR="00AE4674">
              <w:rPr>
                <w:sz w:val="24"/>
                <w:szCs w:val="24"/>
              </w:rPr>
              <w:t>42</w:t>
            </w:r>
          </w:p>
        </w:tc>
        <w:tc>
          <w:tcPr>
            <w:tcW w:w="1559" w:type="dxa"/>
            <w:tcBorders>
              <w:top w:val="nil"/>
              <w:left w:val="nil"/>
              <w:bottom w:val="single" w:sz="4" w:space="0" w:color="auto"/>
              <w:right w:val="single" w:sz="4" w:space="0" w:color="auto"/>
            </w:tcBorders>
            <w:shd w:val="clear" w:color="auto" w:fill="auto"/>
            <w:noWrap/>
            <w:vAlign w:val="bottom"/>
          </w:tcPr>
          <w:p w:rsidR="00A604CD" w:rsidRPr="00240170" w:rsidRDefault="008B40DF" w:rsidP="00A604CD">
            <w:pPr>
              <w:spacing w:before="0" w:after="0"/>
              <w:rPr>
                <w:sz w:val="24"/>
                <w:szCs w:val="24"/>
              </w:rPr>
            </w:pPr>
            <w:r>
              <w:rPr>
                <w:sz w:val="24"/>
                <w:szCs w:val="24"/>
              </w:rPr>
              <w:t>36</w:t>
            </w:r>
          </w:p>
        </w:tc>
        <w:tc>
          <w:tcPr>
            <w:tcW w:w="1701" w:type="dxa"/>
            <w:tcBorders>
              <w:top w:val="nil"/>
              <w:left w:val="nil"/>
              <w:bottom w:val="single" w:sz="4" w:space="0" w:color="auto"/>
              <w:right w:val="single" w:sz="4" w:space="0" w:color="auto"/>
            </w:tcBorders>
            <w:shd w:val="clear" w:color="auto" w:fill="auto"/>
            <w:noWrap/>
            <w:vAlign w:val="bottom"/>
          </w:tcPr>
          <w:p w:rsidR="00A604CD" w:rsidRPr="00240170" w:rsidRDefault="008B40DF" w:rsidP="00AE4674">
            <w:pPr>
              <w:spacing w:before="0" w:after="0"/>
              <w:rPr>
                <w:sz w:val="24"/>
                <w:szCs w:val="24"/>
              </w:rPr>
            </w:pPr>
            <w:r>
              <w:rPr>
                <w:sz w:val="24"/>
                <w:szCs w:val="24"/>
              </w:rPr>
              <w:t>4</w:t>
            </w:r>
            <w:r w:rsidR="00AE4674">
              <w:rPr>
                <w:sz w:val="24"/>
                <w:szCs w:val="24"/>
              </w:rPr>
              <w:t>36</w:t>
            </w:r>
          </w:p>
        </w:tc>
      </w:tr>
      <w:tr w:rsidR="00A604CD" w:rsidRPr="00240170" w:rsidTr="00406889">
        <w:trPr>
          <w:trHeight w:val="450"/>
        </w:trPr>
        <w:tc>
          <w:tcPr>
            <w:tcW w:w="2268" w:type="dxa"/>
            <w:tcBorders>
              <w:top w:val="single" w:sz="4" w:space="0" w:color="auto"/>
              <w:right w:val="single" w:sz="4" w:space="0" w:color="auto"/>
            </w:tcBorders>
            <w:shd w:val="clear" w:color="auto" w:fill="auto"/>
            <w:noWrap/>
            <w:vAlign w:val="bottom"/>
            <w:hideMark/>
          </w:tcPr>
          <w:p w:rsidR="00A604CD" w:rsidRPr="00240170" w:rsidRDefault="00A604CD" w:rsidP="00A604CD">
            <w:pPr>
              <w:spacing w:before="0" w:after="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4CD" w:rsidRPr="00406889" w:rsidRDefault="008B40DF" w:rsidP="00A604CD">
            <w:pPr>
              <w:spacing w:before="0" w:after="0"/>
              <w:rPr>
                <w:color w:val="FF0000"/>
                <w:sz w:val="24"/>
                <w:szCs w:val="24"/>
              </w:rPr>
            </w:pPr>
            <w:r>
              <w:rPr>
                <w:color w:val="FF0000"/>
                <w:sz w:val="24"/>
                <w:szCs w:val="24"/>
              </w:rPr>
              <w:t>+37</w:t>
            </w:r>
          </w:p>
        </w:tc>
        <w:tc>
          <w:tcPr>
            <w:tcW w:w="1843" w:type="dxa"/>
            <w:tcBorders>
              <w:top w:val="nil"/>
              <w:left w:val="nil"/>
              <w:bottom w:val="single" w:sz="4" w:space="0" w:color="auto"/>
              <w:right w:val="single" w:sz="4" w:space="0" w:color="auto"/>
            </w:tcBorders>
            <w:shd w:val="clear" w:color="auto" w:fill="auto"/>
            <w:noWrap/>
            <w:vAlign w:val="bottom"/>
          </w:tcPr>
          <w:p w:rsidR="00A604CD" w:rsidRPr="00240170" w:rsidRDefault="00AE4674" w:rsidP="00A604CD">
            <w:pPr>
              <w:spacing w:before="0" w:after="0"/>
              <w:rPr>
                <w:sz w:val="24"/>
                <w:szCs w:val="24"/>
              </w:rPr>
            </w:pPr>
            <w:r>
              <w:rPr>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rsidR="00A604CD" w:rsidRPr="00240170" w:rsidRDefault="008B40DF" w:rsidP="00A604CD">
            <w:pPr>
              <w:spacing w:before="0" w:after="0"/>
              <w:rPr>
                <w:sz w:val="24"/>
                <w:szCs w:val="24"/>
              </w:rPr>
            </w:pPr>
            <w:r>
              <w:rPr>
                <w:sz w:val="24"/>
                <w:szCs w:val="24"/>
              </w:rPr>
              <w:t>-9</w:t>
            </w:r>
          </w:p>
        </w:tc>
        <w:tc>
          <w:tcPr>
            <w:tcW w:w="1701" w:type="dxa"/>
            <w:tcBorders>
              <w:top w:val="nil"/>
              <w:left w:val="nil"/>
              <w:bottom w:val="single" w:sz="4" w:space="0" w:color="auto"/>
              <w:right w:val="single" w:sz="4" w:space="0" w:color="auto"/>
            </w:tcBorders>
            <w:shd w:val="clear" w:color="auto" w:fill="auto"/>
            <w:noWrap/>
            <w:vAlign w:val="bottom"/>
          </w:tcPr>
          <w:p w:rsidR="00A604CD" w:rsidRPr="00240170" w:rsidRDefault="00AE4674" w:rsidP="00A604CD">
            <w:pPr>
              <w:spacing w:before="0" w:after="0"/>
              <w:rPr>
                <w:sz w:val="24"/>
                <w:szCs w:val="24"/>
              </w:rPr>
            </w:pPr>
            <w:r>
              <w:rPr>
                <w:sz w:val="24"/>
                <w:szCs w:val="24"/>
              </w:rPr>
              <w:t>+18</w:t>
            </w:r>
          </w:p>
        </w:tc>
      </w:tr>
    </w:tbl>
    <w:p w:rsidR="00A604CD" w:rsidRDefault="00A604CD" w:rsidP="00A604CD">
      <w:pPr>
        <w:spacing w:before="0" w:after="0"/>
        <w:rPr>
          <w:sz w:val="24"/>
          <w:szCs w:val="24"/>
        </w:rPr>
      </w:pPr>
    </w:p>
    <w:p w:rsidR="008F694C" w:rsidRDefault="008F694C" w:rsidP="00A604CD">
      <w:pPr>
        <w:spacing w:before="0" w:after="0"/>
        <w:rPr>
          <w:sz w:val="24"/>
          <w:szCs w:val="24"/>
        </w:rPr>
      </w:pPr>
      <w:r>
        <w:rPr>
          <w:noProof/>
          <w:lang w:eastAsia="nl-BE"/>
        </w:rPr>
        <w:drawing>
          <wp:anchor distT="0" distB="0" distL="114300" distR="114300" simplePos="0" relativeHeight="251668480" behindDoc="1" locked="0" layoutInCell="1" allowOverlap="1" wp14:anchorId="47ECC0D4" wp14:editId="60AE6A04">
            <wp:simplePos x="0" y="0"/>
            <wp:positionH relativeFrom="margin">
              <wp:align>center</wp:align>
            </wp:positionH>
            <wp:positionV relativeFrom="paragraph">
              <wp:posOffset>141473</wp:posOffset>
            </wp:positionV>
            <wp:extent cx="4572000" cy="2743200"/>
            <wp:effectExtent l="0" t="0" r="0" b="0"/>
            <wp:wrapTight wrapText="bothSides">
              <wp:wrapPolygon edited="0">
                <wp:start x="0" y="0"/>
                <wp:lineTo x="0" y="21450"/>
                <wp:lineTo x="21510" y="21450"/>
                <wp:lineTo x="21510" y="0"/>
                <wp:lineTo x="0" y="0"/>
              </wp:wrapPolygon>
            </wp:wrapTight>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Pr="00240170" w:rsidRDefault="008F694C" w:rsidP="00A604CD">
      <w:pPr>
        <w:spacing w:before="0" w:after="0"/>
        <w:rPr>
          <w:sz w:val="24"/>
          <w:szCs w:val="24"/>
        </w:rPr>
      </w:pPr>
    </w:p>
    <w:p w:rsidR="00A604CD" w:rsidRDefault="00A604CD" w:rsidP="00A604CD">
      <w:pPr>
        <w:spacing w:before="0" w:after="0"/>
        <w:rPr>
          <w:sz w:val="24"/>
          <w:szCs w:val="24"/>
        </w:rPr>
      </w:pPr>
    </w:p>
    <w:p w:rsidR="00AE4674" w:rsidRDefault="00AE4674" w:rsidP="00A604CD">
      <w:pPr>
        <w:spacing w:before="0" w:after="0"/>
        <w:rPr>
          <w:sz w:val="24"/>
          <w:szCs w:val="24"/>
        </w:rPr>
      </w:pPr>
    </w:p>
    <w:p w:rsidR="00AE4674" w:rsidRDefault="00AE4674"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r>
        <w:rPr>
          <w:noProof/>
          <w:lang w:eastAsia="nl-BE"/>
        </w:rPr>
        <w:drawing>
          <wp:anchor distT="0" distB="0" distL="114300" distR="114300" simplePos="0" relativeHeight="251667456" behindDoc="1" locked="0" layoutInCell="1" allowOverlap="1" wp14:anchorId="7ACACA90" wp14:editId="50C9DD7D">
            <wp:simplePos x="0" y="0"/>
            <wp:positionH relativeFrom="column">
              <wp:posOffset>821690</wp:posOffset>
            </wp:positionH>
            <wp:positionV relativeFrom="paragraph">
              <wp:posOffset>7620</wp:posOffset>
            </wp:positionV>
            <wp:extent cx="3835400" cy="2433955"/>
            <wp:effectExtent l="0" t="0" r="12700" b="4445"/>
            <wp:wrapTight wrapText="bothSides">
              <wp:wrapPolygon edited="0">
                <wp:start x="0" y="0"/>
                <wp:lineTo x="0" y="21470"/>
                <wp:lineTo x="21564" y="21470"/>
                <wp:lineTo x="21564" y="0"/>
                <wp:lineTo x="0" y="0"/>
              </wp:wrapPolygon>
            </wp:wrapTight>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8F694C" w:rsidRDefault="008F694C" w:rsidP="00A604CD">
      <w:pPr>
        <w:spacing w:before="0" w:after="0"/>
        <w:rPr>
          <w:sz w:val="24"/>
          <w:szCs w:val="24"/>
        </w:rPr>
      </w:pPr>
    </w:p>
    <w:p w:rsidR="00AE4674" w:rsidRDefault="00AE4674" w:rsidP="00A604CD">
      <w:pPr>
        <w:spacing w:before="0" w:after="0"/>
        <w:rPr>
          <w:sz w:val="24"/>
          <w:szCs w:val="24"/>
        </w:rPr>
      </w:pPr>
    </w:p>
    <w:p w:rsidR="00AE4674" w:rsidRDefault="00AE4674" w:rsidP="00A604CD">
      <w:pPr>
        <w:spacing w:before="0" w:after="0"/>
        <w:rPr>
          <w:sz w:val="24"/>
          <w:szCs w:val="24"/>
        </w:rPr>
      </w:pPr>
    </w:p>
    <w:p w:rsidR="00AE4674" w:rsidRDefault="00AE4674" w:rsidP="00A604CD">
      <w:pPr>
        <w:spacing w:before="0" w:after="0"/>
        <w:rPr>
          <w:sz w:val="24"/>
          <w:szCs w:val="24"/>
        </w:rPr>
      </w:pPr>
    </w:p>
    <w:p w:rsidR="00AE4674" w:rsidRDefault="00AE4674" w:rsidP="00A604CD">
      <w:pPr>
        <w:spacing w:before="0" w:after="0"/>
        <w:rPr>
          <w:sz w:val="24"/>
          <w:szCs w:val="24"/>
        </w:rPr>
      </w:pPr>
    </w:p>
    <w:p w:rsidR="00A604CD" w:rsidRPr="00240170" w:rsidRDefault="00982014" w:rsidP="00982014">
      <w:pPr>
        <w:pStyle w:val="Kop2"/>
        <w:rPr>
          <w:sz w:val="24"/>
          <w:szCs w:val="24"/>
        </w:rPr>
      </w:pPr>
      <w:r w:rsidRPr="00240170">
        <w:rPr>
          <w:sz w:val="24"/>
          <w:szCs w:val="24"/>
        </w:rPr>
        <w:lastRenderedPageBreak/>
        <w:t>de resultaten: algemene conclussie</w:t>
      </w:r>
    </w:p>
    <w:p w:rsidR="00982014" w:rsidRPr="00240170" w:rsidRDefault="00982014" w:rsidP="00982014">
      <w:pPr>
        <w:rPr>
          <w:sz w:val="24"/>
          <w:szCs w:val="24"/>
        </w:rPr>
      </w:pPr>
    </w:p>
    <w:p w:rsidR="00442F0E" w:rsidRPr="008F694C" w:rsidRDefault="00442F0E" w:rsidP="00442F0E">
      <w:pPr>
        <w:spacing w:before="0" w:after="0"/>
        <w:jc w:val="both"/>
        <w:rPr>
          <w:b/>
          <w:sz w:val="24"/>
          <w:szCs w:val="24"/>
        </w:rPr>
      </w:pPr>
      <w:r w:rsidRPr="008F694C">
        <w:rPr>
          <w:b/>
          <w:sz w:val="24"/>
          <w:szCs w:val="24"/>
        </w:rPr>
        <w:t xml:space="preserve">Als HORVAL West-Vlaanderen zijn we goed voor een 37% van de stemmen en 43% van de mandaten, wat stukken beter is dan het gemiddelde </w:t>
      </w:r>
      <w:r>
        <w:rPr>
          <w:b/>
          <w:sz w:val="24"/>
          <w:szCs w:val="24"/>
        </w:rPr>
        <w:t xml:space="preserve">van </w:t>
      </w:r>
      <w:r w:rsidRPr="008F694C">
        <w:rPr>
          <w:b/>
          <w:sz w:val="24"/>
          <w:szCs w:val="24"/>
        </w:rPr>
        <w:t>het ABVV  (+/- 35%).</w:t>
      </w:r>
    </w:p>
    <w:p w:rsidR="00442F0E" w:rsidRDefault="00442F0E" w:rsidP="00442F0E">
      <w:pPr>
        <w:spacing w:before="0" w:after="0"/>
        <w:rPr>
          <w:b/>
          <w:sz w:val="24"/>
          <w:szCs w:val="24"/>
        </w:rPr>
      </w:pPr>
    </w:p>
    <w:p w:rsidR="00442F0E" w:rsidRPr="008B40DF" w:rsidRDefault="00442F0E" w:rsidP="00442F0E">
      <w:pPr>
        <w:spacing w:before="0" w:after="0"/>
        <w:rPr>
          <w:b/>
          <w:sz w:val="24"/>
          <w:szCs w:val="24"/>
        </w:rPr>
      </w:pPr>
      <w:r w:rsidRPr="008B40DF">
        <w:rPr>
          <w:b/>
          <w:sz w:val="24"/>
          <w:szCs w:val="24"/>
        </w:rPr>
        <w:t xml:space="preserve">Zowel inzake kiezers als mandaten hebben wij als HORVAL WEST-VLAANDEREN onze positie versterkt.  </w:t>
      </w:r>
    </w:p>
    <w:p w:rsidR="009F3CBF" w:rsidRDefault="009F3CBF" w:rsidP="007E449C"/>
    <w:p w:rsidR="007E449C" w:rsidRDefault="007E449C" w:rsidP="007E449C"/>
    <w:p w:rsidR="007E449C" w:rsidRDefault="007E449C" w:rsidP="007E449C"/>
    <w:p w:rsidR="007E449C" w:rsidRDefault="00DD76DC" w:rsidP="007E449C">
      <w:r>
        <w:rPr>
          <w:rFonts w:ascii="Arial" w:hAnsi="Arial" w:cs="Arial"/>
          <w:noProof/>
          <w:sz w:val="22"/>
          <w:szCs w:val="22"/>
          <w:lang w:eastAsia="nl-BE"/>
        </w:rPr>
        <w:drawing>
          <wp:anchor distT="0" distB="0" distL="114300" distR="114300" simplePos="0" relativeHeight="251669504" behindDoc="1" locked="0" layoutInCell="1" allowOverlap="1" wp14:anchorId="6A09FDE5" wp14:editId="1C5E202C">
            <wp:simplePos x="0" y="0"/>
            <wp:positionH relativeFrom="column">
              <wp:posOffset>1356327</wp:posOffset>
            </wp:positionH>
            <wp:positionV relativeFrom="paragraph">
              <wp:posOffset>334266</wp:posOffset>
            </wp:positionV>
            <wp:extent cx="2861945" cy="1899920"/>
            <wp:effectExtent l="0" t="0" r="0" b="5080"/>
            <wp:wrapTight wrapText="bothSides">
              <wp:wrapPolygon edited="0">
                <wp:start x="0" y="0"/>
                <wp:lineTo x="0" y="21441"/>
                <wp:lineTo x="21423" y="21441"/>
                <wp:lineTo x="21423" y="0"/>
                <wp:lineTo x="0" y="0"/>
              </wp:wrapPolygon>
            </wp:wrapTight>
            <wp:docPr id="23" name="Afbeelding 23" descr="beda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dank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anchor>
        </w:drawing>
      </w:r>
    </w:p>
    <w:p w:rsidR="007E449C" w:rsidRDefault="007E449C" w:rsidP="007E449C">
      <w:pPr>
        <w:sectPr w:rsidR="007E449C" w:rsidSect="00240170">
          <w:footerReference w:type="default" r:id="rId19"/>
          <w:type w:val="continuous"/>
          <w:pgSz w:w="11906" w:h="16838"/>
          <w:pgMar w:top="1417" w:right="1417" w:bottom="1417" w:left="1417" w:header="708" w:footer="708" w:gutter="0"/>
          <w:cols w:space="708"/>
          <w:docGrid w:linePitch="360"/>
        </w:sectPr>
      </w:pPr>
    </w:p>
    <w:p w:rsidR="00982014" w:rsidRDefault="00982014" w:rsidP="00982014">
      <w:pPr>
        <w:pStyle w:val="Kop2"/>
        <w:rPr>
          <w:sz w:val="24"/>
          <w:szCs w:val="24"/>
        </w:rPr>
      </w:pPr>
      <w:r w:rsidRPr="00240170">
        <w:rPr>
          <w:sz w:val="24"/>
          <w:szCs w:val="24"/>
        </w:rPr>
        <w:lastRenderedPageBreak/>
        <w:t>de resultaten per bedrijf: aantal stemmen</w:t>
      </w:r>
    </w:p>
    <w:p w:rsidR="00982014" w:rsidRDefault="00982014" w:rsidP="00982014">
      <w:pPr>
        <w:rPr>
          <w:sz w:val="24"/>
          <w:szCs w:val="24"/>
        </w:rPr>
      </w:pPr>
    </w:p>
    <w:tbl>
      <w:tblPr>
        <w:tblW w:w="14651" w:type="dxa"/>
        <w:tblCellMar>
          <w:left w:w="70" w:type="dxa"/>
          <w:right w:w="70" w:type="dxa"/>
        </w:tblCellMar>
        <w:tblLook w:val="04A0" w:firstRow="1" w:lastRow="0" w:firstColumn="1" w:lastColumn="0" w:noHBand="0" w:noVBand="1"/>
      </w:tblPr>
      <w:tblGrid>
        <w:gridCol w:w="2900"/>
        <w:gridCol w:w="1097"/>
        <w:gridCol w:w="3614"/>
        <w:gridCol w:w="940"/>
        <w:gridCol w:w="820"/>
        <w:gridCol w:w="940"/>
        <w:gridCol w:w="940"/>
        <w:gridCol w:w="680"/>
        <w:gridCol w:w="880"/>
        <w:gridCol w:w="920"/>
        <w:gridCol w:w="920"/>
      </w:tblGrid>
      <w:tr w:rsidR="00373A5A" w:rsidRPr="001B5122" w:rsidTr="00373A5A">
        <w:trPr>
          <w:trHeight w:val="300"/>
        </w:trPr>
        <w:tc>
          <w:tcPr>
            <w:tcW w:w="2900" w:type="dxa"/>
            <w:tcBorders>
              <w:top w:val="single" w:sz="8" w:space="0" w:color="auto"/>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bookmarkStart w:id="1" w:name="RANGE!A1:K158"/>
            <w:r w:rsidRPr="001B5122">
              <w:rPr>
                <w:rFonts w:ascii="Arial Narrow" w:eastAsia="Times New Roman" w:hAnsi="Arial Narrow" w:cs="Times New Roman"/>
                <w:color w:val="000000"/>
                <w:lang w:eastAsia="nl-BE"/>
              </w:rPr>
              <w:t>BEDRIJF</w:t>
            </w:r>
            <w:bookmarkEnd w:id="1"/>
          </w:p>
        </w:tc>
        <w:tc>
          <w:tcPr>
            <w:tcW w:w="1097" w:type="dxa"/>
            <w:tcBorders>
              <w:top w:val="single" w:sz="8" w:space="0" w:color="auto"/>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3614" w:type="dxa"/>
            <w:tcBorders>
              <w:top w:val="single" w:sz="8" w:space="0" w:color="auto"/>
              <w:left w:val="nil"/>
              <w:bottom w:val="nil"/>
              <w:right w:val="nil"/>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single" w:sz="8" w:space="0" w:color="auto"/>
              <w:left w:val="single" w:sz="8" w:space="0" w:color="auto"/>
              <w:bottom w:val="nil"/>
              <w:right w:val="nil"/>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stemmen</w:t>
            </w:r>
          </w:p>
        </w:tc>
        <w:tc>
          <w:tcPr>
            <w:tcW w:w="820" w:type="dxa"/>
            <w:tcBorders>
              <w:top w:val="single" w:sz="8" w:space="0" w:color="auto"/>
              <w:left w:val="nil"/>
              <w:bottom w:val="nil"/>
              <w:right w:val="nil"/>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single" w:sz="8" w:space="0" w:color="auto"/>
              <w:left w:val="nil"/>
              <w:bottom w:val="nil"/>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single" w:sz="8" w:space="0" w:color="auto"/>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stemmen</w:t>
            </w:r>
          </w:p>
        </w:tc>
        <w:tc>
          <w:tcPr>
            <w:tcW w:w="680" w:type="dxa"/>
            <w:tcBorders>
              <w:top w:val="single" w:sz="8" w:space="0" w:color="auto"/>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single" w:sz="8" w:space="0" w:color="auto"/>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single" w:sz="8" w:space="0" w:color="auto"/>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ABVV</w:t>
            </w:r>
          </w:p>
        </w:tc>
        <w:tc>
          <w:tcPr>
            <w:tcW w:w="920" w:type="dxa"/>
            <w:tcBorders>
              <w:top w:val="single" w:sz="8" w:space="0" w:color="auto"/>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ABVV</w:t>
            </w:r>
          </w:p>
        </w:tc>
      </w:tr>
      <w:tr w:rsidR="00373A5A" w:rsidRPr="001B5122" w:rsidTr="00373A5A">
        <w:trPr>
          <w:trHeight w:val="315"/>
        </w:trPr>
        <w:tc>
          <w:tcPr>
            <w:tcW w:w="2900" w:type="dxa"/>
            <w:tcBorders>
              <w:top w:val="nil"/>
              <w:left w:val="single" w:sz="8" w:space="0" w:color="auto"/>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1097" w:type="dxa"/>
            <w:tcBorders>
              <w:top w:val="nil"/>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p>
        </w:tc>
        <w:tc>
          <w:tcPr>
            <w:tcW w:w="3614" w:type="dxa"/>
            <w:tcBorders>
              <w:top w:val="nil"/>
              <w:left w:val="nil"/>
              <w:bottom w:val="nil"/>
              <w:right w:val="nil"/>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single" w:sz="8" w:space="0" w:color="auto"/>
              <w:bottom w:val="single" w:sz="8" w:space="0" w:color="auto"/>
              <w:right w:val="nil"/>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2016</w:t>
            </w:r>
          </w:p>
        </w:tc>
        <w:tc>
          <w:tcPr>
            <w:tcW w:w="820" w:type="dxa"/>
            <w:tcBorders>
              <w:top w:val="nil"/>
              <w:left w:val="nil"/>
              <w:bottom w:val="single" w:sz="8" w:space="0" w:color="auto"/>
              <w:right w:val="nil"/>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nil"/>
              <w:right w:val="nil"/>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2012</w:t>
            </w:r>
          </w:p>
        </w:tc>
        <w:tc>
          <w:tcPr>
            <w:tcW w:w="680" w:type="dxa"/>
            <w:tcBorders>
              <w:top w:val="nil"/>
              <w:left w:val="nil"/>
              <w:bottom w:val="nil"/>
              <w:right w:val="nil"/>
            </w:tcBorders>
            <w:shd w:val="clear" w:color="auto" w:fill="auto"/>
            <w:noWrap/>
            <w:vAlign w:val="bottom"/>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p>
        </w:tc>
        <w:tc>
          <w:tcPr>
            <w:tcW w:w="880" w:type="dxa"/>
            <w:tcBorders>
              <w:top w:val="nil"/>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w:t>
            </w:r>
          </w:p>
        </w:tc>
        <w:tc>
          <w:tcPr>
            <w:tcW w:w="920" w:type="dxa"/>
            <w:tcBorders>
              <w:top w:val="nil"/>
              <w:left w:val="single" w:sz="8" w:space="0" w:color="auto"/>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of -</w:t>
            </w:r>
          </w:p>
        </w:tc>
      </w:tr>
      <w:tr w:rsidR="00373A5A" w:rsidRPr="001B5122" w:rsidTr="00373A5A">
        <w:trPr>
          <w:trHeight w:val="300"/>
        </w:trPr>
        <w:tc>
          <w:tcPr>
            <w:tcW w:w="2900" w:type="dxa"/>
            <w:tcBorders>
              <w:top w:val="single" w:sz="8" w:space="0" w:color="auto"/>
              <w:left w:val="single" w:sz="8" w:space="0" w:color="auto"/>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1097" w:type="dxa"/>
            <w:tcBorders>
              <w:top w:val="single" w:sz="8" w:space="0" w:color="auto"/>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3614" w:type="dxa"/>
            <w:tcBorders>
              <w:top w:val="single" w:sz="8" w:space="0" w:color="auto"/>
              <w:left w:val="nil"/>
              <w:bottom w:val="nil"/>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nil"/>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ABVV</w:t>
            </w:r>
          </w:p>
        </w:tc>
        <w:tc>
          <w:tcPr>
            <w:tcW w:w="820" w:type="dxa"/>
            <w:tcBorders>
              <w:top w:val="nil"/>
              <w:left w:val="nil"/>
              <w:bottom w:val="nil"/>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ACV</w:t>
            </w:r>
          </w:p>
        </w:tc>
        <w:tc>
          <w:tcPr>
            <w:tcW w:w="940" w:type="dxa"/>
            <w:tcBorders>
              <w:top w:val="nil"/>
              <w:left w:val="nil"/>
              <w:bottom w:val="nil"/>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ACLVB</w:t>
            </w:r>
          </w:p>
        </w:tc>
        <w:tc>
          <w:tcPr>
            <w:tcW w:w="940" w:type="dxa"/>
            <w:tcBorders>
              <w:top w:val="single" w:sz="8" w:space="0" w:color="auto"/>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ABVV</w:t>
            </w:r>
          </w:p>
        </w:tc>
        <w:tc>
          <w:tcPr>
            <w:tcW w:w="680" w:type="dxa"/>
            <w:tcBorders>
              <w:top w:val="single" w:sz="8" w:space="0" w:color="auto"/>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ACV</w:t>
            </w:r>
          </w:p>
        </w:tc>
        <w:tc>
          <w:tcPr>
            <w:tcW w:w="880" w:type="dxa"/>
            <w:tcBorders>
              <w:top w:val="single" w:sz="8" w:space="0" w:color="auto"/>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ACLVB</w:t>
            </w:r>
          </w:p>
        </w:tc>
        <w:tc>
          <w:tcPr>
            <w:tcW w:w="920" w:type="dxa"/>
            <w:tcBorders>
              <w:top w:val="nil"/>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procent</w:t>
            </w:r>
          </w:p>
        </w:tc>
        <w:tc>
          <w:tcPr>
            <w:tcW w:w="920" w:type="dxa"/>
            <w:tcBorders>
              <w:top w:val="nil"/>
              <w:left w:val="single" w:sz="8" w:space="0" w:color="auto"/>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w:t>
            </w:r>
          </w:p>
        </w:tc>
      </w:tr>
      <w:tr w:rsidR="00373A5A" w:rsidRPr="001B5122" w:rsidTr="00373A5A">
        <w:trPr>
          <w:trHeight w:val="300"/>
        </w:trPr>
        <w:tc>
          <w:tcPr>
            <w:tcW w:w="2900" w:type="dxa"/>
            <w:tcBorders>
              <w:top w:val="nil"/>
              <w:left w:val="single" w:sz="8" w:space="0" w:color="auto"/>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1097" w:type="dxa"/>
            <w:tcBorders>
              <w:top w:val="nil"/>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3614" w:type="dxa"/>
            <w:tcBorders>
              <w:top w:val="nil"/>
              <w:left w:val="nil"/>
              <w:bottom w:val="nil"/>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nil"/>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nil"/>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nil"/>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nil"/>
              <w:right w:val="nil"/>
            </w:tcBorders>
            <w:shd w:val="clear" w:color="auto" w:fill="auto"/>
            <w:noWrap/>
            <w:vAlign w:val="bottom"/>
            <w:hideMark/>
          </w:tcPr>
          <w:p w:rsidR="00373A5A" w:rsidRPr="001B5122" w:rsidRDefault="00373A5A" w:rsidP="00373A5A">
            <w:pPr>
              <w:spacing w:after="0" w:line="240" w:lineRule="auto"/>
              <w:rPr>
                <w:rFonts w:ascii="Arial Narrow" w:eastAsia="Times New Roman" w:hAnsi="Arial Narrow" w:cs="Times New Roman"/>
                <w:color w:val="000000"/>
                <w:lang w:eastAsia="nl-BE"/>
              </w:rPr>
            </w:pPr>
          </w:p>
        </w:tc>
        <w:tc>
          <w:tcPr>
            <w:tcW w:w="920" w:type="dxa"/>
            <w:tcBorders>
              <w:top w:val="nil"/>
              <w:left w:val="single" w:sz="8" w:space="0" w:color="auto"/>
              <w:bottom w:val="nil"/>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1097"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r>
      <w:tr w:rsidR="00872344" w:rsidRPr="001B5122" w:rsidTr="00872344">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872344" w:rsidRPr="001B5122" w:rsidRDefault="00872344" w:rsidP="00872344">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AC RESTAURANTS Antwerpen </w:t>
            </w:r>
          </w:p>
        </w:tc>
        <w:tc>
          <w:tcPr>
            <w:tcW w:w="1097" w:type="dxa"/>
            <w:tcBorders>
              <w:top w:val="nil"/>
              <w:left w:val="nil"/>
              <w:bottom w:val="single" w:sz="8" w:space="0" w:color="auto"/>
              <w:right w:val="single" w:sz="8" w:space="0" w:color="auto"/>
            </w:tcBorders>
            <w:shd w:val="clear" w:color="auto" w:fill="auto"/>
            <w:noWrap/>
            <w:vAlign w:val="center"/>
            <w:hideMark/>
          </w:tcPr>
          <w:p w:rsidR="00872344" w:rsidRPr="001B5122" w:rsidRDefault="00872344" w:rsidP="00872344">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OR </w:t>
            </w:r>
          </w:p>
        </w:tc>
        <w:tc>
          <w:tcPr>
            <w:tcW w:w="3614" w:type="dxa"/>
            <w:tcBorders>
              <w:top w:val="nil"/>
              <w:left w:val="nil"/>
              <w:bottom w:val="single" w:sz="8" w:space="0" w:color="auto"/>
              <w:right w:val="single" w:sz="8" w:space="0" w:color="auto"/>
            </w:tcBorders>
            <w:shd w:val="clear" w:color="000000" w:fill="FFFFFF"/>
            <w:noWrap/>
            <w:vAlign w:val="center"/>
            <w:hideMark/>
          </w:tcPr>
          <w:p w:rsidR="00872344" w:rsidRPr="001B5122" w:rsidRDefault="00872344" w:rsidP="00872344">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Autogrill - Interzetel - nieuw</w:t>
            </w:r>
          </w:p>
        </w:tc>
        <w:tc>
          <w:tcPr>
            <w:tcW w:w="940" w:type="dxa"/>
            <w:tcBorders>
              <w:top w:val="nil"/>
              <w:left w:val="nil"/>
              <w:bottom w:val="single" w:sz="8" w:space="0" w:color="auto"/>
              <w:right w:val="single" w:sz="8" w:space="0" w:color="auto"/>
            </w:tcBorders>
            <w:shd w:val="clear" w:color="000000" w:fill="EAEAEA"/>
            <w:noWrap/>
            <w:vAlign w:val="center"/>
          </w:tcPr>
          <w:p w:rsidR="00872344" w:rsidRPr="001B5122" w:rsidRDefault="00872344" w:rsidP="00872344">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w:t>
            </w:r>
          </w:p>
        </w:tc>
        <w:tc>
          <w:tcPr>
            <w:tcW w:w="820" w:type="dxa"/>
            <w:tcBorders>
              <w:top w:val="nil"/>
              <w:left w:val="nil"/>
              <w:bottom w:val="single" w:sz="8" w:space="0" w:color="auto"/>
              <w:right w:val="single" w:sz="8" w:space="0" w:color="auto"/>
            </w:tcBorders>
            <w:shd w:val="clear" w:color="000000" w:fill="EAEAEA"/>
            <w:noWrap/>
            <w:vAlign w:val="center"/>
          </w:tcPr>
          <w:p w:rsidR="00872344" w:rsidRPr="001B5122" w:rsidRDefault="00872344" w:rsidP="00872344">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56</w:t>
            </w:r>
          </w:p>
        </w:tc>
        <w:tc>
          <w:tcPr>
            <w:tcW w:w="940" w:type="dxa"/>
            <w:tcBorders>
              <w:top w:val="nil"/>
              <w:left w:val="nil"/>
              <w:bottom w:val="single" w:sz="8" w:space="0" w:color="auto"/>
              <w:right w:val="single" w:sz="8" w:space="0" w:color="auto"/>
            </w:tcBorders>
            <w:shd w:val="clear" w:color="000000" w:fill="EAEAEA"/>
            <w:noWrap/>
            <w:vAlign w:val="center"/>
          </w:tcPr>
          <w:p w:rsidR="00872344" w:rsidRPr="001B5122" w:rsidRDefault="00872344" w:rsidP="00872344">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w:t>
            </w:r>
          </w:p>
        </w:tc>
        <w:tc>
          <w:tcPr>
            <w:tcW w:w="940" w:type="dxa"/>
            <w:tcBorders>
              <w:top w:val="nil"/>
              <w:left w:val="nil"/>
              <w:bottom w:val="single" w:sz="8" w:space="0" w:color="auto"/>
              <w:right w:val="single" w:sz="8" w:space="0" w:color="auto"/>
            </w:tcBorders>
            <w:shd w:val="clear" w:color="auto" w:fill="auto"/>
            <w:noWrap/>
            <w:vAlign w:val="center"/>
            <w:hideMark/>
          </w:tcPr>
          <w:p w:rsidR="00872344" w:rsidRPr="001B5122" w:rsidRDefault="00872344" w:rsidP="00872344">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auto" w:fill="auto"/>
            <w:noWrap/>
            <w:vAlign w:val="center"/>
            <w:hideMark/>
          </w:tcPr>
          <w:p w:rsidR="00872344" w:rsidRPr="001B5122" w:rsidRDefault="00872344" w:rsidP="00872344">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auto" w:fill="auto"/>
            <w:noWrap/>
            <w:vAlign w:val="center"/>
            <w:hideMark/>
          </w:tcPr>
          <w:p w:rsidR="00872344" w:rsidRPr="001B5122" w:rsidRDefault="00872344" w:rsidP="00872344">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872344" w:rsidRPr="001B5122" w:rsidRDefault="00872344" w:rsidP="00872344">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41,27%</w:t>
            </w:r>
          </w:p>
        </w:tc>
        <w:tc>
          <w:tcPr>
            <w:tcW w:w="920" w:type="dxa"/>
            <w:tcBorders>
              <w:top w:val="nil"/>
              <w:left w:val="nil"/>
              <w:bottom w:val="single" w:sz="8" w:space="0" w:color="auto"/>
              <w:right w:val="single" w:sz="8" w:space="0" w:color="auto"/>
            </w:tcBorders>
            <w:shd w:val="clear" w:color="auto" w:fill="auto"/>
            <w:noWrap/>
            <w:vAlign w:val="center"/>
            <w:hideMark/>
          </w:tcPr>
          <w:p w:rsidR="00872344" w:rsidRPr="001B5122" w:rsidRDefault="00872344" w:rsidP="00872344">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41,21%</w:t>
            </w:r>
          </w:p>
        </w:tc>
      </w:tr>
      <w:tr w:rsidR="00373A5A" w:rsidRPr="001B5122" w:rsidTr="00872344">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AC RESTAURANTS Antwerpen </w:t>
            </w:r>
          </w:p>
        </w:tc>
        <w:tc>
          <w:tcPr>
            <w:tcW w:w="1097"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Autogrill - Interzetel - nieuw</w:t>
            </w:r>
          </w:p>
        </w:tc>
        <w:tc>
          <w:tcPr>
            <w:tcW w:w="940" w:type="dxa"/>
            <w:tcBorders>
              <w:top w:val="nil"/>
              <w:left w:val="nil"/>
              <w:bottom w:val="single" w:sz="8" w:space="0" w:color="auto"/>
              <w:right w:val="single" w:sz="8" w:space="0" w:color="auto"/>
            </w:tcBorders>
            <w:shd w:val="clear" w:color="000000" w:fill="EAEAEA"/>
            <w:noWrap/>
            <w:vAlign w:val="center"/>
          </w:tcPr>
          <w:p w:rsidR="00373A5A" w:rsidRPr="001B5122" w:rsidRDefault="00872344" w:rsidP="00373A5A">
            <w:pPr>
              <w:spacing w:after="0" w:line="240" w:lineRule="auto"/>
              <w:jc w:val="right"/>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52</w:t>
            </w:r>
          </w:p>
        </w:tc>
        <w:tc>
          <w:tcPr>
            <w:tcW w:w="820" w:type="dxa"/>
            <w:tcBorders>
              <w:top w:val="nil"/>
              <w:left w:val="nil"/>
              <w:bottom w:val="single" w:sz="8" w:space="0" w:color="auto"/>
              <w:right w:val="single" w:sz="8" w:space="0" w:color="auto"/>
            </w:tcBorders>
            <w:shd w:val="clear" w:color="000000" w:fill="EAEAEA"/>
            <w:noWrap/>
            <w:vAlign w:val="center"/>
          </w:tcPr>
          <w:p w:rsidR="00373A5A" w:rsidRPr="001B5122" w:rsidRDefault="00872344" w:rsidP="00373A5A">
            <w:pPr>
              <w:spacing w:after="0" w:line="240" w:lineRule="auto"/>
              <w:jc w:val="right"/>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55</w:t>
            </w:r>
          </w:p>
        </w:tc>
        <w:tc>
          <w:tcPr>
            <w:tcW w:w="940" w:type="dxa"/>
            <w:tcBorders>
              <w:top w:val="nil"/>
              <w:left w:val="nil"/>
              <w:bottom w:val="single" w:sz="8" w:space="0" w:color="auto"/>
              <w:right w:val="single" w:sz="8" w:space="0" w:color="auto"/>
            </w:tcBorders>
            <w:shd w:val="clear" w:color="000000" w:fill="EAEAEA"/>
            <w:noWrap/>
            <w:vAlign w:val="center"/>
          </w:tcPr>
          <w:p w:rsidR="00373A5A" w:rsidRPr="001B5122" w:rsidRDefault="00872344" w:rsidP="00373A5A">
            <w:pPr>
              <w:spacing w:after="0" w:line="240" w:lineRule="auto"/>
              <w:jc w:val="right"/>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19</w:t>
            </w:r>
          </w:p>
        </w:tc>
        <w:tc>
          <w:tcPr>
            <w:tcW w:w="94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38,71%</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38,71%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AGRISTO Hulste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1TBE met O-VL</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17,86%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-15,74%</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AGRISTO Hulste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-28,96%</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ALDI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14,77%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-11,48%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ALDI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19,32%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ALPRO Wevelgem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123</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30,94%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ALPRO Wevelgem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49,33%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11,75%</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ARDO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87</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ARDO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34,80%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AVEVE VEEVOEDER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interzetel</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34,34%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-10,48%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AVEVE VEEVOEDER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interzetel</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37,37%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-2,63%</w:t>
            </w:r>
          </w:p>
        </w:tc>
      </w:tr>
      <w:tr w:rsidR="00872344"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BAKKERIJ DE FRUYT Oostkamp</w:t>
            </w:r>
          </w:p>
        </w:tc>
        <w:tc>
          <w:tcPr>
            <w:tcW w:w="1097" w:type="dxa"/>
            <w:tcBorders>
              <w:top w:val="nil"/>
              <w:left w:val="nil"/>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Kandidaten trokken onder druk zich terug</w:t>
            </w:r>
          </w:p>
        </w:tc>
        <w:tc>
          <w:tcPr>
            <w:tcW w:w="940" w:type="dxa"/>
            <w:tcBorders>
              <w:top w:val="nil"/>
              <w:left w:val="nil"/>
              <w:bottom w:val="single" w:sz="8" w:space="0" w:color="auto"/>
              <w:right w:val="single" w:sz="8" w:space="0" w:color="auto"/>
            </w:tcBorders>
            <w:shd w:val="clear" w:color="000000" w:fill="EAEAEA"/>
            <w:noWrap/>
            <w:vAlign w:val="center"/>
          </w:tcPr>
          <w:p w:rsidR="00872344" w:rsidRPr="001B5122" w:rsidRDefault="00872344" w:rsidP="00373A5A">
            <w:pPr>
              <w:spacing w:after="0" w:line="240" w:lineRule="auto"/>
              <w:rPr>
                <w:rFonts w:ascii="Arial Narrow" w:eastAsia="Times New Roman" w:hAnsi="Arial Narrow" w:cs="Times New Roman"/>
                <w:color w:val="000000"/>
                <w:lang w:eastAsia="nl-BE"/>
              </w:rPr>
            </w:pPr>
          </w:p>
        </w:tc>
        <w:tc>
          <w:tcPr>
            <w:tcW w:w="820" w:type="dxa"/>
            <w:tcBorders>
              <w:top w:val="nil"/>
              <w:left w:val="nil"/>
              <w:bottom w:val="single" w:sz="8" w:space="0" w:color="auto"/>
              <w:right w:val="single" w:sz="8" w:space="0" w:color="auto"/>
            </w:tcBorders>
            <w:shd w:val="clear" w:color="000000" w:fill="EAEAEA"/>
            <w:noWrap/>
            <w:vAlign w:val="center"/>
          </w:tcPr>
          <w:p w:rsidR="00872344" w:rsidRPr="001B5122" w:rsidRDefault="00872344" w:rsidP="00373A5A">
            <w:pPr>
              <w:spacing w:after="0" w:line="240" w:lineRule="auto"/>
              <w:rPr>
                <w:rFonts w:ascii="Arial Narrow" w:eastAsia="Times New Roman" w:hAnsi="Arial Narrow" w:cs="Times New Roman"/>
                <w:color w:val="000000"/>
                <w:lang w:eastAsia="nl-BE"/>
              </w:rPr>
            </w:pPr>
          </w:p>
        </w:tc>
        <w:tc>
          <w:tcPr>
            <w:tcW w:w="940" w:type="dxa"/>
            <w:tcBorders>
              <w:top w:val="nil"/>
              <w:left w:val="nil"/>
              <w:bottom w:val="single" w:sz="8" w:space="0" w:color="auto"/>
              <w:right w:val="single" w:sz="8" w:space="0" w:color="auto"/>
            </w:tcBorders>
            <w:shd w:val="clear" w:color="000000" w:fill="EAEAEA"/>
            <w:noWrap/>
            <w:vAlign w:val="center"/>
          </w:tcPr>
          <w:p w:rsidR="00872344" w:rsidRPr="001B5122" w:rsidRDefault="00872344" w:rsidP="00373A5A">
            <w:pPr>
              <w:spacing w:after="0" w:line="240" w:lineRule="auto"/>
              <w:rPr>
                <w:rFonts w:ascii="Arial Narrow" w:eastAsia="Times New Roman" w:hAnsi="Arial Narrow" w:cs="Times New Roman"/>
                <w:color w:val="000000"/>
                <w:lang w:eastAsia="nl-BE"/>
              </w:rPr>
            </w:pPr>
          </w:p>
        </w:tc>
        <w:tc>
          <w:tcPr>
            <w:tcW w:w="940" w:type="dxa"/>
            <w:tcBorders>
              <w:top w:val="nil"/>
              <w:left w:val="nil"/>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jc w:val="right"/>
              <w:rPr>
                <w:rFonts w:ascii="Arial Narrow" w:eastAsia="Times New Roman" w:hAnsi="Arial Narrow" w:cs="Times New Roman"/>
                <w:color w:val="000000"/>
                <w:lang w:eastAsia="nl-BE"/>
              </w:rPr>
            </w:pPr>
          </w:p>
        </w:tc>
        <w:tc>
          <w:tcPr>
            <w:tcW w:w="680" w:type="dxa"/>
            <w:tcBorders>
              <w:top w:val="nil"/>
              <w:left w:val="nil"/>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jc w:val="right"/>
              <w:rPr>
                <w:rFonts w:ascii="Arial Narrow" w:eastAsia="Times New Roman" w:hAnsi="Arial Narrow" w:cs="Times New Roman"/>
                <w:color w:val="000000"/>
                <w:lang w:eastAsia="nl-BE"/>
              </w:rPr>
            </w:pPr>
          </w:p>
        </w:tc>
        <w:tc>
          <w:tcPr>
            <w:tcW w:w="880" w:type="dxa"/>
            <w:tcBorders>
              <w:top w:val="nil"/>
              <w:left w:val="nil"/>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jc w:val="right"/>
              <w:rPr>
                <w:rFonts w:ascii="Arial Narrow" w:eastAsia="Times New Roman" w:hAnsi="Arial Narrow" w:cs="Times New Roman"/>
                <w:color w:val="000000"/>
                <w:lang w:eastAsia="nl-BE"/>
              </w:rPr>
            </w:pPr>
          </w:p>
        </w:tc>
        <w:tc>
          <w:tcPr>
            <w:tcW w:w="920" w:type="dxa"/>
            <w:tcBorders>
              <w:top w:val="nil"/>
              <w:left w:val="nil"/>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jc w:val="right"/>
              <w:rPr>
                <w:rFonts w:ascii="Arial Narrow" w:eastAsia="Times New Roman" w:hAnsi="Arial Narrow" w:cs="Times New Roman"/>
                <w:color w:val="000000"/>
                <w:lang w:eastAsia="nl-BE"/>
              </w:rPr>
            </w:pPr>
          </w:p>
        </w:tc>
        <w:tc>
          <w:tcPr>
            <w:tcW w:w="920" w:type="dxa"/>
            <w:tcBorders>
              <w:top w:val="nil"/>
              <w:left w:val="nil"/>
              <w:bottom w:val="single" w:sz="8" w:space="0" w:color="auto"/>
              <w:right w:val="single" w:sz="8" w:space="0" w:color="auto"/>
            </w:tcBorders>
            <w:shd w:val="clear" w:color="000000" w:fill="FFFFFF"/>
            <w:noWrap/>
            <w:vAlign w:val="center"/>
          </w:tcPr>
          <w:p w:rsidR="00872344" w:rsidRPr="001B5122" w:rsidRDefault="00872344" w:rsidP="00373A5A">
            <w:pPr>
              <w:spacing w:after="0" w:line="240" w:lineRule="auto"/>
              <w:jc w:val="right"/>
              <w:rPr>
                <w:rFonts w:ascii="Arial Narrow" w:eastAsia="Times New Roman" w:hAnsi="Arial Narrow" w:cs="Times New Roman"/>
                <w:color w:val="000000"/>
                <w:lang w:eastAsia="nl-BE"/>
              </w:rPr>
            </w:pP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BARONIE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BARONIE Brugge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Voorheen Kathy Chocolaterie</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43,14%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3,14%</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57</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27,77%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53</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24,58%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lastRenderedPageBreak/>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7,78%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 (jong.)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37,04%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17,81%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BELGOMILK Moorslede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41,73%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22,98%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BELGOMILK Moorslede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55</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39,86%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18,21%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BEGRO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 bedrijf</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21,95%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21,95%</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BEGRO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 bedrijf</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19,51%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19,51%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BELPARK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BELPARK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BROUWERIJ VAN HONSEBROUCK Ingelmunster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41,03%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25,87%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BURGHOTEL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OR meer</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BURGHOTEL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45,45%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-23,78%</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CARGILL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21,82%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-17,84%</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CARGILL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16,07%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-13,49%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CASINO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CATERING OP SOLUTIONS</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faling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CATERING OP SOLUTIONS</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faling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84</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60,66%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13,87%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58,02%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9,15%</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stopzetting, enkel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CPBW (jong.)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stopzetting, enkel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COVAMEAT Wijtschate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32,31%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1,36%</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CROP'S Ooigem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CROP'S Ooigem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lastRenderedPageBreak/>
              <w:t xml:space="preserve">CREAPAN Veurne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nieuw bedrijf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44,68%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44,68%</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CWGC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nieuw bedrijf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33,33%</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CWGC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nieuw bedrijf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28,30%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28,30%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D'ARTA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29,29%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-6,18%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D'ARTA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34,06%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0,49%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DESTROOPER J Lo</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stemming, enkel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DESTROOPER J Lo</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stemming, enkel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DUJARDIN FOODS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nieuwe benaming, vroeger Unifrost</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33,65%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-8,47%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DUJARDIN FOODS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nieuwe benaming, vroeger Unifrost</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36,04%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-4,56%</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DUMOULIN, Harelbeke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ECK Casino Knokke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2012 geen stemming, slechts 1 kand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52,17%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52,17%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ECK Casino Knokke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2012 geen stemming, slechts 1 kand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47,83%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47,83%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40,69%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10,08%</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39,72%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12,51%</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stopzetting, enkel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 (jong.)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stopzetting, enkel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FIDES PETFOOD Oostende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 bedrijf</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29,03%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29,03%</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FLANDERS BAKERY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eerste maal &gt;100werknemers</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67,69%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67,69%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FLANDERS BAKERY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71,21%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50,62%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FLORALUX Dadizele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27,94%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FLORALUX Dadizele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29,85%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FLOREAL TBE nationaal</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akkoord</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FLOREAL Blankenberge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akkoord</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FLOREAL TBE Nieuwpoort</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akkoord</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lastRenderedPageBreak/>
              <w:t>FRIGILUNCH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 bedrijf</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29,27%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29,27%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FRIMA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26,92%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FRIMA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34,29%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7,43%</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FRISA Kuurne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sluting onderneming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FRISA Kuurne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sluting onderneming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FROMUNION Passendale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35,24%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9,73%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FROMUNION Passendale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42,45%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11,45%</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GADUS Nieuwpoort</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43,75%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7,39%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GENENCOR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38,64%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-15,42%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GENENCOR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37,21%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-11,44%</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GOOSSENS Beveren-Leie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63</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79,75%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-3,59%</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GOOSSENS Beveren-Leie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80,52%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-2,81%</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GREENYARD FOODS Westrozebeke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r w:rsidR="003F6327">
              <w:rPr>
                <w:rFonts w:ascii="Arial Narrow" w:eastAsia="Times New Roman" w:hAnsi="Arial Narrow" w:cs="Times New Roman"/>
                <w:color w:val="000000"/>
                <w:lang w:eastAsia="nl-BE"/>
              </w:rPr>
              <w:t>Voorheen Pinguin</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18,30%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6,75%</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GREENYARD FOODS Westrozebeke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r w:rsidR="003F6327">
              <w:rPr>
                <w:rFonts w:ascii="Arial Narrow" w:eastAsia="Times New Roman" w:hAnsi="Arial Narrow" w:cs="Times New Roman"/>
                <w:color w:val="000000"/>
                <w:lang w:eastAsia="nl-BE"/>
              </w:rPr>
              <w:t>Voorheen Pinguin</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164</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19,72%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6,45%</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HEKU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34,43%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8,04%</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HORAFROST Staden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akkoord</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INBEV TBE Noord</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84</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-3,06%</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INBEV TBE Noord</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-12,78%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KAASIMPORT Dupont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46,67%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16,57%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KAASIMPORT DUPONT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55,34%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16,50%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LEONARDO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interzetel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45,95%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-54,05%</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LEONARDO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interzetel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45,95%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-54,05%</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LUNCHGARDEN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kandidaten</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lastRenderedPageBreak/>
              <w:t xml:space="preserve">LUTOSA Sint Eloois Vijve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voorheen Vanelo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61</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22,43%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-8,41%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LUTOSA Sint Eloois Vijve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voorheen Vanelo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28,30%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-0,14%</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MARINE HARVEST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8,33%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MARINE HARVEST Oostende/Brugge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gemeenschappelijk lijst BTB</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163</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29,71%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14,17%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MARTIN's HOTEL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75,00%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4,41%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MASELIS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47,62%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METAGENICS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eerste maal &gt;100werknemers</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METAGENICS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28,57%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-23,43%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MICAS BLANKAS Mid/bla</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enkel lijst Blankenberge</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-9,62%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MICAS BLANKAS Mid/bla</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enkel lijst Blankenberge</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28,57%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-8,47%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MORUBEL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44,44%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12,44%</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MORUBEL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43,40%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19,87%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MULDER NAT FOOD Roes</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17,28%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MULDER NAT FOOD Roes</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15,19%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NATRAJACALI Bredene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53,73%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-0,81%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NOVOTEL MERCURE Brussel</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interzetel - nieuw in WVL</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NOVOTEL MERCURE Brussel</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interzetel - nieuw in WVL</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52,78%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52,78%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NUTRECO FEED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F6327"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OMER VANDERGHINSTE Bellegem</w:t>
            </w:r>
          </w:p>
        </w:tc>
        <w:tc>
          <w:tcPr>
            <w:tcW w:w="1097" w:type="dxa"/>
            <w:tcBorders>
              <w:top w:val="nil"/>
              <w:left w:val="nil"/>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Kandidaten trokken onder druk zich terug</w:t>
            </w:r>
          </w:p>
        </w:tc>
        <w:tc>
          <w:tcPr>
            <w:tcW w:w="940" w:type="dxa"/>
            <w:tcBorders>
              <w:top w:val="nil"/>
              <w:left w:val="nil"/>
              <w:bottom w:val="single" w:sz="8" w:space="0" w:color="auto"/>
              <w:right w:val="single" w:sz="8" w:space="0" w:color="auto"/>
            </w:tcBorders>
            <w:shd w:val="clear" w:color="000000" w:fill="EAEAEA"/>
            <w:noWrap/>
            <w:vAlign w:val="center"/>
          </w:tcPr>
          <w:p w:rsidR="003F6327" w:rsidRPr="001B5122" w:rsidRDefault="003F6327" w:rsidP="00373A5A">
            <w:pPr>
              <w:spacing w:after="0" w:line="240" w:lineRule="auto"/>
              <w:rPr>
                <w:rFonts w:ascii="Arial Narrow" w:eastAsia="Times New Roman" w:hAnsi="Arial Narrow" w:cs="Times New Roman"/>
                <w:color w:val="000000"/>
                <w:lang w:eastAsia="nl-BE"/>
              </w:rPr>
            </w:pPr>
          </w:p>
        </w:tc>
        <w:tc>
          <w:tcPr>
            <w:tcW w:w="820" w:type="dxa"/>
            <w:tcBorders>
              <w:top w:val="nil"/>
              <w:left w:val="nil"/>
              <w:bottom w:val="single" w:sz="8" w:space="0" w:color="auto"/>
              <w:right w:val="single" w:sz="8" w:space="0" w:color="auto"/>
            </w:tcBorders>
            <w:shd w:val="clear" w:color="000000" w:fill="EAEAEA"/>
            <w:noWrap/>
            <w:vAlign w:val="center"/>
          </w:tcPr>
          <w:p w:rsidR="003F6327" w:rsidRPr="001B5122" w:rsidRDefault="003F6327" w:rsidP="00373A5A">
            <w:pPr>
              <w:spacing w:after="0" w:line="240" w:lineRule="auto"/>
              <w:rPr>
                <w:rFonts w:ascii="Arial Narrow" w:eastAsia="Times New Roman" w:hAnsi="Arial Narrow" w:cs="Times New Roman"/>
                <w:color w:val="000000"/>
                <w:lang w:eastAsia="nl-BE"/>
              </w:rPr>
            </w:pPr>
          </w:p>
        </w:tc>
        <w:tc>
          <w:tcPr>
            <w:tcW w:w="940" w:type="dxa"/>
            <w:tcBorders>
              <w:top w:val="nil"/>
              <w:left w:val="nil"/>
              <w:bottom w:val="single" w:sz="8" w:space="0" w:color="auto"/>
              <w:right w:val="single" w:sz="8" w:space="0" w:color="auto"/>
            </w:tcBorders>
            <w:shd w:val="clear" w:color="000000" w:fill="EAEAEA"/>
            <w:noWrap/>
            <w:vAlign w:val="center"/>
          </w:tcPr>
          <w:p w:rsidR="003F6327" w:rsidRPr="001B5122" w:rsidRDefault="003F6327" w:rsidP="00373A5A">
            <w:pPr>
              <w:spacing w:after="0" w:line="240" w:lineRule="auto"/>
              <w:rPr>
                <w:rFonts w:ascii="Arial Narrow" w:eastAsia="Times New Roman" w:hAnsi="Arial Narrow" w:cs="Times New Roman"/>
                <w:color w:val="000000"/>
                <w:lang w:eastAsia="nl-BE"/>
              </w:rPr>
            </w:pPr>
          </w:p>
        </w:tc>
        <w:tc>
          <w:tcPr>
            <w:tcW w:w="940" w:type="dxa"/>
            <w:tcBorders>
              <w:top w:val="nil"/>
              <w:left w:val="nil"/>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jc w:val="right"/>
              <w:rPr>
                <w:rFonts w:ascii="Arial Narrow" w:eastAsia="Times New Roman" w:hAnsi="Arial Narrow" w:cs="Times New Roman"/>
                <w:color w:val="000000"/>
                <w:lang w:eastAsia="nl-BE"/>
              </w:rPr>
            </w:pPr>
          </w:p>
        </w:tc>
        <w:tc>
          <w:tcPr>
            <w:tcW w:w="680" w:type="dxa"/>
            <w:tcBorders>
              <w:top w:val="nil"/>
              <w:left w:val="nil"/>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jc w:val="right"/>
              <w:rPr>
                <w:rFonts w:ascii="Arial Narrow" w:eastAsia="Times New Roman" w:hAnsi="Arial Narrow" w:cs="Times New Roman"/>
                <w:color w:val="000000"/>
                <w:lang w:eastAsia="nl-BE"/>
              </w:rPr>
            </w:pPr>
          </w:p>
        </w:tc>
        <w:tc>
          <w:tcPr>
            <w:tcW w:w="880" w:type="dxa"/>
            <w:tcBorders>
              <w:top w:val="nil"/>
              <w:left w:val="nil"/>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jc w:val="right"/>
              <w:rPr>
                <w:rFonts w:ascii="Arial Narrow" w:eastAsia="Times New Roman" w:hAnsi="Arial Narrow" w:cs="Times New Roman"/>
                <w:color w:val="000000"/>
                <w:lang w:eastAsia="nl-BE"/>
              </w:rPr>
            </w:pPr>
          </w:p>
        </w:tc>
        <w:tc>
          <w:tcPr>
            <w:tcW w:w="920" w:type="dxa"/>
            <w:tcBorders>
              <w:top w:val="nil"/>
              <w:left w:val="nil"/>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jc w:val="right"/>
              <w:rPr>
                <w:rFonts w:ascii="Arial Narrow" w:eastAsia="Times New Roman" w:hAnsi="Arial Narrow" w:cs="Times New Roman"/>
                <w:color w:val="000000"/>
                <w:lang w:eastAsia="nl-BE"/>
              </w:rPr>
            </w:pPr>
          </w:p>
        </w:tc>
        <w:tc>
          <w:tcPr>
            <w:tcW w:w="920" w:type="dxa"/>
            <w:tcBorders>
              <w:top w:val="nil"/>
              <w:left w:val="nil"/>
              <w:bottom w:val="single" w:sz="8" w:space="0" w:color="auto"/>
              <w:right w:val="single" w:sz="8" w:space="0" w:color="auto"/>
            </w:tcBorders>
            <w:shd w:val="clear" w:color="000000" w:fill="FFFFFF"/>
            <w:noWrap/>
            <w:vAlign w:val="center"/>
          </w:tcPr>
          <w:p w:rsidR="003F6327" w:rsidRPr="001B5122" w:rsidRDefault="003F6327" w:rsidP="00373A5A">
            <w:pPr>
              <w:spacing w:after="0" w:line="240" w:lineRule="auto"/>
              <w:jc w:val="right"/>
              <w:rPr>
                <w:rFonts w:ascii="Arial Narrow" w:eastAsia="Times New Roman" w:hAnsi="Arial Narrow" w:cs="Times New Roman"/>
                <w:color w:val="000000"/>
                <w:lang w:eastAsia="nl-BE"/>
              </w:rPr>
            </w:pP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PAVERKO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sluiting</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72,97%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-10,17%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67,86%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-16,41%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lastRenderedPageBreak/>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CPBW (jong.)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PIDY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PIDY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PLOPSALAND Adinkerke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geen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PLOPSALAND Adinkerke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geen lijst ABVV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POPPIES Zonnebeke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66,67%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POPPIES Zonnebeke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65,15%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Q-BAKERIES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faling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Q BAKERIES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faling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REO VEILING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16,67%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-27,93%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REO VEILING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16,95%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-30,42%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RESTOTEL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&lt; 50 werknemers</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val="en-US" w:eastAsia="nl-BE"/>
              </w:rPr>
            </w:pPr>
            <w:r w:rsidRPr="001B5122">
              <w:rPr>
                <w:rFonts w:ascii="Arial Narrow" w:eastAsia="Times New Roman" w:hAnsi="Arial Narrow" w:cs="Times New Roman"/>
                <w:color w:val="000000"/>
                <w:lang w:val="en-US" w:eastAsia="nl-BE"/>
              </w:rPr>
              <w:t>SNACK FOOD P L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123</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42,16%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7,19%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val="en-US" w:eastAsia="nl-BE"/>
              </w:rPr>
            </w:pPr>
            <w:r w:rsidRPr="001B5122">
              <w:rPr>
                <w:rFonts w:ascii="Arial Narrow" w:eastAsia="Times New Roman" w:hAnsi="Arial Narrow" w:cs="Times New Roman"/>
                <w:color w:val="000000"/>
                <w:lang w:val="en-US" w:eastAsia="nl-BE"/>
              </w:rPr>
              <w:t>SNACK FOOD P L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42,11%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9,27%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SODEXO Brussel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interzetel - nieuw</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77</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40,42%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40,42%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SODEXO Brussel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interzetel - nieuw</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83</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43,30%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43,30%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SOLAE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14,29%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-10,71%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SOLAE Ieper</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9,52%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-9,08%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SOUBRY J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113</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59,79%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8,76%</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SOUBRY J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89</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59,72%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8,21%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SUNPARKS De Haan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75,32%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19,88%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SUNPARKS De Haan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56</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45</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75,32%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19,88%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SUNPARKS Oostduinkerke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16,67%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SUNPARKS Oostduinkerke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-26,67%</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lastRenderedPageBreak/>
              <w:t>VANDEMOORTELE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132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75,74%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-2,83%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VANDEMOORTELE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117</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51</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67,86%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VAN DER VALK HOTEL Oostkamp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 bedrijf</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53,85%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53,58%</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VAN DER VALK HOTEL Oostkamp </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 bedrijf, geen stemming, enkel lijst ABVV</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VERBIST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nieuw bedrijf</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30</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76,92%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76,92%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VERSELE LAGA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geen lijst ABVV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55</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25</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21,32%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-4,00%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59</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172</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27</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60</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22,87%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-1,62%</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14</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33,33%</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33,33%</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VOLYS STAR Lendelede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77</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76</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23</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92</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19,05%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5,44%</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VOLYS STAR Lendelede</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79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66</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22,04%</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3,59%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98</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333</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195</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119</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367</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15,65%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-4,31%</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101</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338</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178</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118</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348</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105</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16,37%</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-4,30%</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geen ABVV lijst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12</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46</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-17,39%</w:t>
            </w:r>
          </w:p>
        </w:tc>
      </w:tr>
      <w:tr w:rsidR="00373A5A" w:rsidRPr="001B5122" w:rsidTr="00373A5A">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CPBW (jong.)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xml:space="preserve">geen ABVV lijst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11</w:t>
            </w:r>
          </w:p>
        </w:tc>
        <w:tc>
          <w:tcPr>
            <w:tcW w:w="6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52</w:t>
            </w:r>
          </w:p>
        </w:tc>
        <w:tc>
          <w:tcPr>
            <w:tcW w:w="88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16</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c>
          <w:tcPr>
            <w:tcW w:w="920"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jc w:val="right"/>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0,00%</w:t>
            </w:r>
          </w:p>
        </w:tc>
      </w:tr>
      <w:tr w:rsidR="00373A5A" w:rsidRPr="001B5122" w:rsidTr="00373A5A">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1097"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4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6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8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color w:val="000000"/>
                <w:lang w:eastAsia="nl-BE"/>
              </w:rPr>
            </w:pPr>
            <w:r w:rsidRPr="001B5122">
              <w:rPr>
                <w:rFonts w:ascii="Arial Narrow" w:eastAsia="Times New Roman" w:hAnsi="Arial Narrow" w:cs="Times New Roman"/>
                <w:color w:val="000000"/>
                <w:lang w:eastAsia="nl-BE"/>
              </w:rPr>
              <w:t> </w:t>
            </w:r>
          </w:p>
        </w:tc>
      </w:tr>
      <w:tr w:rsidR="00373A5A" w:rsidRPr="001B5122" w:rsidTr="00373A5A">
        <w:trPr>
          <w:trHeight w:val="37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Totaal</w:t>
            </w:r>
          </w:p>
        </w:tc>
        <w:tc>
          <w:tcPr>
            <w:tcW w:w="1097"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5047</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7169</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1460</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4595</w:t>
            </w:r>
          </w:p>
        </w:tc>
        <w:tc>
          <w:tcPr>
            <w:tcW w:w="68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7158</w:t>
            </w:r>
          </w:p>
        </w:tc>
        <w:tc>
          <w:tcPr>
            <w:tcW w:w="88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1293</w:t>
            </w:r>
          </w:p>
        </w:tc>
        <w:tc>
          <w:tcPr>
            <w:tcW w:w="9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45,88</w:t>
            </w:r>
          </w:p>
        </w:tc>
        <w:tc>
          <w:tcPr>
            <w:tcW w:w="9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9,73</w:t>
            </w:r>
          </w:p>
        </w:tc>
      </w:tr>
      <w:tr w:rsidR="00373A5A" w:rsidRPr="001B5122" w:rsidTr="00373A5A">
        <w:trPr>
          <w:trHeight w:val="37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winst/verlies</w:t>
            </w:r>
          </w:p>
        </w:tc>
        <w:tc>
          <w:tcPr>
            <w:tcW w:w="1097"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452</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11</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167</w:t>
            </w:r>
          </w:p>
        </w:tc>
        <w:tc>
          <w:tcPr>
            <w:tcW w:w="94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6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8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r>
      <w:tr w:rsidR="00373A5A" w:rsidRPr="001B5122" w:rsidTr="00373A5A">
        <w:trPr>
          <w:trHeight w:val="37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in procent winst /verlies</w:t>
            </w:r>
          </w:p>
        </w:tc>
        <w:tc>
          <w:tcPr>
            <w:tcW w:w="1097"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71,75%</w:t>
            </w:r>
          </w:p>
        </w:tc>
        <w:tc>
          <w:tcPr>
            <w:tcW w:w="82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1,75%</w:t>
            </w:r>
          </w:p>
        </w:tc>
        <w:tc>
          <w:tcPr>
            <w:tcW w:w="940" w:type="dxa"/>
            <w:tcBorders>
              <w:top w:val="nil"/>
              <w:left w:val="nil"/>
              <w:bottom w:val="single" w:sz="8" w:space="0" w:color="auto"/>
              <w:right w:val="single" w:sz="8" w:space="0" w:color="auto"/>
            </w:tcBorders>
            <w:shd w:val="clear" w:color="000000" w:fill="EAEAEA"/>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26,51%</w:t>
            </w:r>
          </w:p>
        </w:tc>
        <w:tc>
          <w:tcPr>
            <w:tcW w:w="94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6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88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jc w:val="right"/>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c>
          <w:tcPr>
            <w:tcW w:w="920" w:type="dxa"/>
            <w:tcBorders>
              <w:top w:val="nil"/>
              <w:left w:val="nil"/>
              <w:bottom w:val="single" w:sz="8" w:space="0" w:color="auto"/>
              <w:right w:val="single" w:sz="8" w:space="0" w:color="auto"/>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r w:rsidRPr="001B5122">
              <w:rPr>
                <w:rFonts w:ascii="Arial Narrow" w:eastAsia="Times New Roman" w:hAnsi="Arial Narrow" w:cs="Times New Roman"/>
                <w:b/>
                <w:bCs/>
                <w:color w:val="000000"/>
                <w:sz w:val="28"/>
                <w:szCs w:val="28"/>
                <w:lang w:eastAsia="nl-BE"/>
              </w:rPr>
              <w:t> </w:t>
            </w:r>
          </w:p>
        </w:tc>
      </w:tr>
      <w:tr w:rsidR="00373A5A" w:rsidRPr="001B5122" w:rsidTr="00373A5A">
        <w:trPr>
          <w:trHeight w:val="300"/>
        </w:trPr>
        <w:tc>
          <w:tcPr>
            <w:tcW w:w="2900" w:type="dxa"/>
            <w:tcBorders>
              <w:top w:val="nil"/>
              <w:left w:val="nil"/>
              <w:bottom w:val="nil"/>
              <w:right w:val="nil"/>
            </w:tcBorders>
            <w:shd w:val="clear" w:color="auto" w:fill="auto"/>
            <w:noWrap/>
            <w:vAlign w:val="center"/>
            <w:hideMark/>
          </w:tcPr>
          <w:p w:rsidR="00373A5A" w:rsidRPr="001B5122" w:rsidRDefault="00373A5A" w:rsidP="00373A5A">
            <w:pPr>
              <w:spacing w:after="0" w:line="240" w:lineRule="auto"/>
              <w:rPr>
                <w:rFonts w:ascii="Arial Narrow" w:eastAsia="Times New Roman" w:hAnsi="Arial Narrow" w:cs="Times New Roman"/>
                <w:b/>
                <w:bCs/>
                <w:color w:val="000000"/>
                <w:sz w:val="28"/>
                <w:szCs w:val="28"/>
                <w:lang w:eastAsia="nl-BE"/>
              </w:rPr>
            </w:pPr>
          </w:p>
        </w:tc>
        <w:tc>
          <w:tcPr>
            <w:tcW w:w="1097" w:type="dxa"/>
            <w:tcBorders>
              <w:top w:val="nil"/>
              <w:left w:val="nil"/>
              <w:bottom w:val="nil"/>
              <w:right w:val="nil"/>
            </w:tcBorders>
            <w:shd w:val="clear" w:color="auto" w:fill="auto"/>
            <w:noWrap/>
            <w:vAlign w:val="center"/>
            <w:hideMark/>
          </w:tcPr>
          <w:p w:rsidR="00373A5A" w:rsidRPr="001B5122" w:rsidRDefault="00373A5A" w:rsidP="00373A5A">
            <w:pPr>
              <w:spacing w:after="0" w:line="240" w:lineRule="auto"/>
              <w:rPr>
                <w:rFonts w:ascii="Times New Roman" w:eastAsia="Times New Roman" w:hAnsi="Times New Roman" w:cs="Times New Roman"/>
                <w:lang w:eastAsia="nl-BE"/>
              </w:rPr>
            </w:pPr>
          </w:p>
        </w:tc>
        <w:tc>
          <w:tcPr>
            <w:tcW w:w="3614" w:type="dxa"/>
            <w:tcBorders>
              <w:top w:val="nil"/>
              <w:left w:val="nil"/>
              <w:bottom w:val="nil"/>
              <w:right w:val="nil"/>
            </w:tcBorders>
            <w:shd w:val="clear" w:color="000000" w:fill="FFFFFF"/>
            <w:noWrap/>
            <w:vAlign w:val="center"/>
            <w:hideMark/>
          </w:tcPr>
          <w:p w:rsidR="00373A5A" w:rsidRPr="001B5122" w:rsidRDefault="00373A5A" w:rsidP="00373A5A">
            <w:pPr>
              <w:spacing w:after="0" w:line="240" w:lineRule="auto"/>
              <w:rPr>
                <w:rFonts w:ascii="Calibri" w:eastAsia="Times New Roman" w:hAnsi="Calibri" w:cs="Times New Roman"/>
                <w:color w:val="000000"/>
                <w:lang w:eastAsia="nl-BE"/>
              </w:rPr>
            </w:pPr>
            <w:r w:rsidRPr="001B5122">
              <w:rPr>
                <w:rFonts w:ascii="Calibri" w:eastAsia="Times New Roman" w:hAnsi="Calibri" w:cs="Times New Roman"/>
                <w:color w:val="000000"/>
                <w:lang w:eastAsia="nl-BE"/>
              </w:rPr>
              <w:t> </w:t>
            </w:r>
          </w:p>
        </w:tc>
        <w:tc>
          <w:tcPr>
            <w:tcW w:w="940" w:type="dxa"/>
            <w:tcBorders>
              <w:top w:val="nil"/>
              <w:left w:val="nil"/>
              <w:bottom w:val="nil"/>
              <w:right w:val="nil"/>
            </w:tcBorders>
            <w:shd w:val="clear" w:color="000000" w:fill="EAEAEA"/>
            <w:noWrap/>
            <w:vAlign w:val="center"/>
            <w:hideMark/>
          </w:tcPr>
          <w:p w:rsidR="00373A5A" w:rsidRPr="001B5122" w:rsidRDefault="00373A5A" w:rsidP="00373A5A">
            <w:pPr>
              <w:spacing w:after="0" w:line="240" w:lineRule="auto"/>
              <w:rPr>
                <w:rFonts w:ascii="Calibri" w:eastAsia="Times New Roman" w:hAnsi="Calibri" w:cs="Times New Roman"/>
                <w:color w:val="000000"/>
                <w:lang w:eastAsia="nl-BE"/>
              </w:rPr>
            </w:pPr>
            <w:r w:rsidRPr="001B5122">
              <w:rPr>
                <w:rFonts w:ascii="Calibri" w:eastAsia="Times New Roman" w:hAnsi="Calibri" w:cs="Times New Roman"/>
                <w:color w:val="000000"/>
                <w:lang w:eastAsia="nl-BE"/>
              </w:rPr>
              <w:t> </w:t>
            </w:r>
          </w:p>
        </w:tc>
        <w:tc>
          <w:tcPr>
            <w:tcW w:w="820" w:type="dxa"/>
            <w:tcBorders>
              <w:top w:val="nil"/>
              <w:left w:val="nil"/>
              <w:bottom w:val="nil"/>
              <w:right w:val="nil"/>
            </w:tcBorders>
            <w:shd w:val="clear" w:color="000000" w:fill="EAEAEA"/>
            <w:noWrap/>
            <w:vAlign w:val="center"/>
            <w:hideMark/>
          </w:tcPr>
          <w:p w:rsidR="00373A5A" w:rsidRPr="001B5122" w:rsidRDefault="00373A5A" w:rsidP="00373A5A">
            <w:pPr>
              <w:spacing w:after="0" w:line="240" w:lineRule="auto"/>
              <w:rPr>
                <w:rFonts w:ascii="Calibri" w:eastAsia="Times New Roman" w:hAnsi="Calibri" w:cs="Times New Roman"/>
                <w:color w:val="000000"/>
                <w:lang w:eastAsia="nl-BE"/>
              </w:rPr>
            </w:pPr>
            <w:r w:rsidRPr="001B5122">
              <w:rPr>
                <w:rFonts w:ascii="Calibri" w:eastAsia="Times New Roman" w:hAnsi="Calibri" w:cs="Times New Roman"/>
                <w:color w:val="000000"/>
                <w:lang w:eastAsia="nl-BE"/>
              </w:rPr>
              <w:t> </w:t>
            </w:r>
          </w:p>
        </w:tc>
        <w:tc>
          <w:tcPr>
            <w:tcW w:w="940" w:type="dxa"/>
            <w:tcBorders>
              <w:top w:val="nil"/>
              <w:left w:val="nil"/>
              <w:bottom w:val="nil"/>
              <w:right w:val="nil"/>
            </w:tcBorders>
            <w:shd w:val="clear" w:color="000000" w:fill="EAEAEA"/>
            <w:noWrap/>
            <w:vAlign w:val="center"/>
            <w:hideMark/>
          </w:tcPr>
          <w:p w:rsidR="00373A5A" w:rsidRPr="001B5122" w:rsidRDefault="00373A5A" w:rsidP="00373A5A">
            <w:pPr>
              <w:spacing w:after="0" w:line="240" w:lineRule="auto"/>
              <w:rPr>
                <w:rFonts w:ascii="Calibri" w:eastAsia="Times New Roman" w:hAnsi="Calibri" w:cs="Times New Roman"/>
                <w:color w:val="000000"/>
                <w:lang w:eastAsia="nl-BE"/>
              </w:rPr>
            </w:pPr>
            <w:r w:rsidRPr="001B5122">
              <w:rPr>
                <w:rFonts w:ascii="Calibri" w:eastAsia="Times New Roman" w:hAnsi="Calibri" w:cs="Times New Roman"/>
                <w:color w:val="000000"/>
                <w:lang w:eastAsia="nl-BE"/>
              </w:rPr>
              <w:t> </w:t>
            </w:r>
          </w:p>
        </w:tc>
        <w:tc>
          <w:tcPr>
            <w:tcW w:w="940" w:type="dxa"/>
            <w:tcBorders>
              <w:top w:val="nil"/>
              <w:left w:val="nil"/>
              <w:bottom w:val="nil"/>
              <w:right w:val="nil"/>
            </w:tcBorders>
            <w:shd w:val="clear" w:color="auto" w:fill="auto"/>
            <w:noWrap/>
            <w:vAlign w:val="bottom"/>
            <w:hideMark/>
          </w:tcPr>
          <w:p w:rsidR="00373A5A" w:rsidRPr="001B5122" w:rsidRDefault="00373A5A" w:rsidP="00373A5A">
            <w:pPr>
              <w:spacing w:after="0" w:line="240" w:lineRule="auto"/>
              <w:rPr>
                <w:rFonts w:ascii="Calibri" w:eastAsia="Times New Roman" w:hAnsi="Calibri" w:cs="Times New Roman"/>
                <w:color w:val="000000"/>
                <w:lang w:eastAsia="nl-BE"/>
              </w:rPr>
            </w:pPr>
          </w:p>
        </w:tc>
        <w:tc>
          <w:tcPr>
            <w:tcW w:w="680" w:type="dxa"/>
            <w:tcBorders>
              <w:top w:val="nil"/>
              <w:left w:val="nil"/>
              <w:bottom w:val="nil"/>
              <w:right w:val="nil"/>
            </w:tcBorders>
            <w:shd w:val="clear" w:color="auto" w:fill="auto"/>
            <w:noWrap/>
            <w:vAlign w:val="bottom"/>
            <w:hideMark/>
          </w:tcPr>
          <w:p w:rsidR="00373A5A" w:rsidRPr="001B5122" w:rsidRDefault="00373A5A" w:rsidP="00373A5A">
            <w:pPr>
              <w:spacing w:after="0" w:line="240" w:lineRule="auto"/>
              <w:rPr>
                <w:rFonts w:ascii="Times New Roman" w:eastAsia="Times New Roman" w:hAnsi="Times New Roman" w:cs="Times New Roman"/>
                <w:lang w:eastAsia="nl-BE"/>
              </w:rPr>
            </w:pPr>
          </w:p>
        </w:tc>
        <w:tc>
          <w:tcPr>
            <w:tcW w:w="880" w:type="dxa"/>
            <w:tcBorders>
              <w:top w:val="nil"/>
              <w:left w:val="nil"/>
              <w:bottom w:val="nil"/>
              <w:right w:val="nil"/>
            </w:tcBorders>
            <w:shd w:val="clear" w:color="auto" w:fill="auto"/>
            <w:noWrap/>
            <w:vAlign w:val="bottom"/>
            <w:hideMark/>
          </w:tcPr>
          <w:p w:rsidR="00373A5A" w:rsidRPr="001B5122" w:rsidRDefault="00373A5A" w:rsidP="00373A5A">
            <w:pPr>
              <w:spacing w:after="0" w:line="240" w:lineRule="auto"/>
              <w:rPr>
                <w:rFonts w:ascii="Times New Roman" w:eastAsia="Times New Roman" w:hAnsi="Times New Roman" w:cs="Times New Roman"/>
                <w:lang w:eastAsia="nl-BE"/>
              </w:rPr>
            </w:pPr>
          </w:p>
        </w:tc>
        <w:tc>
          <w:tcPr>
            <w:tcW w:w="920" w:type="dxa"/>
            <w:tcBorders>
              <w:top w:val="nil"/>
              <w:left w:val="nil"/>
              <w:bottom w:val="nil"/>
              <w:right w:val="nil"/>
            </w:tcBorders>
            <w:shd w:val="clear" w:color="auto" w:fill="auto"/>
            <w:noWrap/>
            <w:vAlign w:val="bottom"/>
            <w:hideMark/>
          </w:tcPr>
          <w:p w:rsidR="00373A5A" w:rsidRPr="001B5122" w:rsidRDefault="00373A5A" w:rsidP="00373A5A">
            <w:pPr>
              <w:spacing w:after="0" w:line="240" w:lineRule="auto"/>
              <w:rPr>
                <w:rFonts w:ascii="Times New Roman" w:eastAsia="Times New Roman" w:hAnsi="Times New Roman" w:cs="Times New Roman"/>
                <w:lang w:eastAsia="nl-BE"/>
              </w:rPr>
            </w:pPr>
          </w:p>
        </w:tc>
        <w:tc>
          <w:tcPr>
            <w:tcW w:w="920" w:type="dxa"/>
            <w:tcBorders>
              <w:top w:val="nil"/>
              <w:left w:val="nil"/>
              <w:bottom w:val="nil"/>
              <w:right w:val="nil"/>
            </w:tcBorders>
            <w:shd w:val="clear" w:color="auto" w:fill="auto"/>
            <w:noWrap/>
            <w:vAlign w:val="bottom"/>
            <w:hideMark/>
          </w:tcPr>
          <w:p w:rsidR="00373A5A" w:rsidRPr="001B5122" w:rsidRDefault="00373A5A" w:rsidP="00373A5A">
            <w:pPr>
              <w:spacing w:after="0" w:line="240" w:lineRule="auto"/>
              <w:rPr>
                <w:rFonts w:ascii="Times New Roman" w:eastAsia="Times New Roman" w:hAnsi="Times New Roman" w:cs="Times New Roman"/>
                <w:lang w:eastAsia="nl-BE"/>
              </w:rPr>
            </w:pPr>
          </w:p>
        </w:tc>
      </w:tr>
    </w:tbl>
    <w:p w:rsidR="00373A5A" w:rsidRPr="001B5122" w:rsidRDefault="00373A5A" w:rsidP="00373A5A"/>
    <w:p w:rsidR="00982014" w:rsidRPr="00240170" w:rsidRDefault="00982014" w:rsidP="00982014">
      <w:pPr>
        <w:pStyle w:val="Kop2"/>
        <w:rPr>
          <w:sz w:val="24"/>
          <w:szCs w:val="24"/>
        </w:rPr>
      </w:pPr>
      <w:r w:rsidRPr="00240170">
        <w:rPr>
          <w:sz w:val="24"/>
          <w:szCs w:val="24"/>
        </w:rPr>
        <w:lastRenderedPageBreak/>
        <w:t>de resultaten per bedrijf: aantal mandaten</w:t>
      </w:r>
    </w:p>
    <w:p w:rsidR="00230F14" w:rsidRDefault="00230F14" w:rsidP="00982014">
      <w:pPr>
        <w:rPr>
          <w:sz w:val="24"/>
          <w:szCs w:val="24"/>
        </w:rPr>
      </w:pPr>
    </w:p>
    <w:tbl>
      <w:tblPr>
        <w:tblW w:w="14571" w:type="dxa"/>
        <w:tblCellMar>
          <w:left w:w="70" w:type="dxa"/>
          <w:right w:w="70" w:type="dxa"/>
        </w:tblCellMar>
        <w:tblLook w:val="04A0" w:firstRow="1" w:lastRow="0" w:firstColumn="1" w:lastColumn="0" w:noHBand="0" w:noVBand="1"/>
      </w:tblPr>
      <w:tblGrid>
        <w:gridCol w:w="2900"/>
        <w:gridCol w:w="1097"/>
        <w:gridCol w:w="3614"/>
        <w:gridCol w:w="1080"/>
        <w:gridCol w:w="1020"/>
        <w:gridCol w:w="1020"/>
        <w:gridCol w:w="960"/>
        <w:gridCol w:w="960"/>
        <w:gridCol w:w="960"/>
        <w:gridCol w:w="960"/>
      </w:tblGrid>
      <w:tr w:rsidR="00381CAF" w:rsidRPr="00492840" w:rsidTr="00381CAF">
        <w:trPr>
          <w:trHeight w:val="300"/>
        </w:trPr>
        <w:tc>
          <w:tcPr>
            <w:tcW w:w="2900" w:type="dxa"/>
            <w:tcBorders>
              <w:top w:val="single" w:sz="8" w:space="0" w:color="auto"/>
              <w:left w:val="nil"/>
              <w:bottom w:val="nil"/>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bookmarkStart w:id="2" w:name="RANGE!A1:R158"/>
            <w:r w:rsidRPr="00492840">
              <w:rPr>
                <w:rFonts w:ascii="Arial Narrow" w:eastAsia="Times New Roman" w:hAnsi="Arial Narrow" w:cs="Times New Roman"/>
                <w:color w:val="000000"/>
                <w:lang w:eastAsia="nl-BE"/>
              </w:rPr>
              <w:t>BEDRIJF</w:t>
            </w:r>
            <w:bookmarkEnd w:id="2"/>
          </w:p>
        </w:tc>
        <w:tc>
          <w:tcPr>
            <w:tcW w:w="1097" w:type="dxa"/>
            <w:tcBorders>
              <w:top w:val="single" w:sz="8" w:space="0" w:color="auto"/>
              <w:left w:val="nil"/>
              <w:bottom w:val="nil"/>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3614" w:type="dxa"/>
            <w:tcBorders>
              <w:top w:val="single" w:sz="8" w:space="0" w:color="auto"/>
              <w:left w:val="nil"/>
              <w:bottom w:val="nil"/>
              <w:right w:val="nil"/>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single" w:sz="8" w:space="0" w:color="auto"/>
              <w:left w:val="nil"/>
              <w:bottom w:val="nil"/>
              <w:right w:val="nil"/>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mandaten</w:t>
            </w:r>
          </w:p>
        </w:tc>
        <w:tc>
          <w:tcPr>
            <w:tcW w:w="1020" w:type="dxa"/>
            <w:tcBorders>
              <w:top w:val="single" w:sz="8" w:space="0" w:color="auto"/>
              <w:left w:val="nil"/>
              <w:bottom w:val="nil"/>
              <w:right w:val="nil"/>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single" w:sz="8" w:space="0" w:color="auto"/>
              <w:left w:val="nil"/>
              <w:bottom w:val="nil"/>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single" w:sz="8" w:space="0" w:color="auto"/>
              <w:left w:val="nil"/>
              <w:bottom w:val="nil"/>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mandaten</w:t>
            </w:r>
          </w:p>
        </w:tc>
        <w:tc>
          <w:tcPr>
            <w:tcW w:w="960" w:type="dxa"/>
            <w:tcBorders>
              <w:top w:val="single" w:sz="8" w:space="0" w:color="auto"/>
              <w:left w:val="nil"/>
              <w:bottom w:val="nil"/>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single" w:sz="8" w:space="0" w:color="auto"/>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single" w:sz="8" w:space="0" w:color="auto"/>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ABVV</w:t>
            </w:r>
          </w:p>
        </w:tc>
      </w:tr>
      <w:tr w:rsidR="00381CAF" w:rsidRPr="00492840" w:rsidTr="00381CAF">
        <w:trPr>
          <w:trHeight w:val="315"/>
        </w:trPr>
        <w:tc>
          <w:tcPr>
            <w:tcW w:w="2900" w:type="dxa"/>
            <w:tcBorders>
              <w:top w:val="nil"/>
              <w:left w:val="single" w:sz="8" w:space="0" w:color="auto"/>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97" w:type="dxa"/>
            <w:tcBorders>
              <w:top w:val="nil"/>
              <w:left w:val="nil"/>
              <w:bottom w:val="nil"/>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p>
        </w:tc>
        <w:tc>
          <w:tcPr>
            <w:tcW w:w="3614" w:type="dxa"/>
            <w:tcBorders>
              <w:top w:val="nil"/>
              <w:left w:val="nil"/>
              <w:bottom w:val="nil"/>
              <w:right w:val="nil"/>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nil"/>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2016</w:t>
            </w:r>
          </w:p>
        </w:tc>
        <w:tc>
          <w:tcPr>
            <w:tcW w:w="1020" w:type="dxa"/>
            <w:tcBorders>
              <w:top w:val="nil"/>
              <w:left w:val="nil"/>
              <w:bottom w:val="single" w:sz="8" w:space="0" w:color="auto"/>
              <w:right w:val="nil"/>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2012</w:t>
            </w:r>
          </w:p>
        </w:tc>
        <w:tc>
          <w:tcPr>
            <w:tcW w:w="960" w:type="dxa"/>
            <w:tcBorders>
              <w:top w:val="nil"/>
              <w:left w:val="nil"/>
              <w:bottom w:val="nil"/>
              <w:right w:val="nil"/>
            </w:tcBorders>
            <w:shd w:val="clear" w:color="auto" w:fill="auto"/>
            <w:noWrap/>
            <w:vAlign w:val="bottom"/>
            <w:hideMark/>
          </w:tcPr>
          <w:p w:rsidR="00381CAF" w:rsidRPr="00492840" w:rsidRDefault="00381CAF" w:rsidP="00381CAF">
            <w:pPr>
              <w:spacing w:after="0" w:line="240" w:lineRule="auto"/>
              <w:rPr>
                <w:rFonts w:ascii="Arial Narrow" w:eastAsia="Times New Roman" w:hAnsi="Arial Narrow" w:cs="Times New Roman"/>
                <w:color w:val="000000"/>
                <w:lang w:eastAsia="nl-BE"/>
              </w:rPr>
            </w:pP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w:t>
            </w:r>
          </w:p>
        </w:tc>
      </w:tr>
      <w:tr w:rsidR="00381CAF" w:rsidRPr="00492840" w:rsidTr="00381CAF">
        <w:trPr>
          <w:trHeight w:val="300"/>
        </w:trPr>
        <w:tc>
          <w:tcPr>
            <w:tcW w:w="2900" w:type="dxa"/>
            <w:tcBorders>
              <w:top w:val="single" w:sz="8" w:space="0" w:color="auto"/>
              <w:left w:val="single" w:sz="8" w:space="0" w:color="auto"/>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97" w:type="dxa"/>
            <w:tcBorders>
              <w:top w:val="single" w:sz="8" w:space="0" w:color="auto"/>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3614" w:type="dxa"/>
            <w:tcBorders>
              <w:top w:val="single" w:sz="8" w:space="0" w:color="auto"/>
              <w:left w:val="nil"/>
              <w:bottom w:val="nil"/>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nil"/>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ABVV</w:t>
            </w:r>
          </w:p>
        </w:tc>
        <w:tc>
          <w:tcPr>
            <w:tcW w:w="1020" w:type="dxa"/>
            <w:tcBorders>
              <w:top w:val="nil"/>
              <w:left w:val="nil"/>
              <w:bottom w:val="nil"/>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ACV</w:t>
            </w:r>
          </w:p>
        </w:tc>
        <w:tc>
          <w:tcPr>
            <w:tcW w:w="1020" w:type="dxa"/>
            <w:tcBorders>
              <w:top w:val="nil"/>
              <w:left w:val="nil"/>
              <w:bottom w:val="nil"/>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ACLVB</w:t>
            </w:r>
          </w:p>
        </w:tc>
        <w:tc>
          <w:tcPr>
            <w:tcW w:w="960" w:type="dxa"/>
            <w:tcBorders>
              <w:top w:val="single" w:sz="8" w:space="0" w:color="auto"/>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ABVV</w:t>
            </w:r>
          </w:p>
        </w:tc>
        <w:tc>
          <w:tcPr>
            <w:tcW w:w="960" w:type="dxa"/>
            <w:tcBorders>
              <w:top w:val="single" w:sz="8" w:space="0" w:color="auto"/>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ACV</w:t>
            </w:r>
          </w:p>
        </w:tc>
        <w:tc>
          <w:tcPr>
            <w:tcW w:w="960" w:type="dxa"/>
            <w:tcBorders>
              <w:top w:val="single" w:sz="8" w:space="0" w:color="auto"/>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ACLVB</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r>
      <w:tr w:rsidR="00381CAF" w:rsidRPr="00492840" w:rsidTr="00381CAF">
        <w:trPr>
          <w:trHeight w:val="300"/>
        </w:trPr>
        <w:tc>
          <w:tcPr>
            <w:tcW w:w="2900" w:type="dxa"/>
            <w:tcBorders>
              <w:top w:val="nil"/>
              <w:left w:val="single" w:sz="8" w:space="0" w:color="auto"/>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97"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3614" w:type="dxa"/>
            <w:tcBorders>
              <w:top w:val="nil"/>
              <w:left w:val="nil"/>
              <w:bottom w:val="nil"/>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nil"/>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nil"/>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nil"/>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97"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nil"/>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AC RESTAURANTS Antwerpen </w:t>
            </w:r>
          </w:p>
        </w:tc>
        <w:tc>
          <w:tcPr>
            <w:tcW w:w="1097"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OR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Autogrill - Interzetel - nieuw</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AC RESTAURANTS Antwerpen </w:t>
            </w:r>
          </w:p>
        </w:tc>
        <w:tc>
          <w:tcPr>
            <w:tcW w:w="1097"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Autogrill - Interzetel - nieuw</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single" w:sz="8" w:space="0" w:color="auto"/>
              <w:bottom w:val="single" w:sz="8" w:space="0" w:color="auto"/>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AGRISTO Hulste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1TBE met O-VL</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AGRISTO Hulste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ALDI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ALDI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ALPRO Wevelgem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ALPRO Wevelgem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ARDO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ARDO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AVEVE VEEVOEDER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interzetel</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AVEVE VEEVOEDER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interzetel</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872344"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tcPr>
          <w:p w:rsidR="00872344" w:rsidRPr="00492840" w:rsidRDefault="00872344" w:rsidP="00381CAF">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BAKKERIJ DE FRUYT Oostkamp</w:t>
            </w:r>
          </w:p>
        </w:tc>
        <w:tc>
          <w:tcPr>
            <w:tcW w:w="1097" w:type="dxa"/>
            <w:tcBorders>
              <w:top w:val="nil"/>
              <w:left w:val="nil"/>
              <w:bottom w:val="single" w:sz="8" w:space="0" w:color="auto"/>
              <w:right w:val="single" w:sz="8" w:space="0" w:color="auto"/>
            </w:tcBorders>
            <w:shd w:val="clear" w:color="000000" w:fill="FFFFFF"/>
            <w:noWrap/>
            <w:vAlign w:val="center"/>
          </w:tcPr>
          <w:p w:rsidR="00872344" w:rsidRPr="00492840" w:rsidRDefault="00872344" w:rsidP="00381CAF">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tcPr>
          <w:p w:rsidR="00872344" w:rsidRPr="00492840" w:rsidRDefault="00872344" w:rsidP="00381CAF">
            <w:pPr>
              <w:spacing w:after="0" w:line="240" w:lineRule="auto"/>
              <w:rPr>
                <w:rFonts w:ascii="Arial Narrow" w:eastAsia="Times New Roman" w:hAnsi="Arial Narrow" w:cs="Times New Roman"/>
                <w:color w:val="000000"/>
                <w:lang w:eastAsia="nl-BE"/>
              </w:rPr>
            </w:pPr>
            <w:r w:rsidRPr="00872344">
              <w:rPr>
                <w:rFonts w:ascii="Arial Narrow" w:eastAsia="Times New Roman" w:hAnsi="Arial Narrow" w:cs="Times New Roman"/>
                <w:color w:val="000000"/>
                <w:lang w:eastAsia="nl-BE"/>
              </w:rPr>
              <w:t>Kandidaten trokken onder druk zich terug</w:t>
            </w:r>
          </w:p>
        </w:tc>
        <w:tc>
          <w:tcPr>
            <w:tcW w:w="1080" w:type="dxa"/>
            <w:tcBorders>
              <w:top w:val="nil"/>
              <w:left w:val="nil"/>
              <w:bottom w:val="single" w:sz="8" w:space="0" w:color="auto"/>
              <w:right w:val="single" w:sz="8" w:space="0" w:color="auto"/>
            </w:tcBorders>
            <w:shd w:val="clear" w:color="000000" w:fill="EAEAEA"/>
            <w:noWrap/>
            <w:vAlign w:val="center"/>
          </w:tcPr>
          <w:p w:rsidR="00872344" w:rsidRPr="00492840" w:rsidRDefault="00872344" w:rsidP="00381CAF">
            <w:pPr>
              <w:spacing w:after="0" w:line="240" w:lineRule="auto"/>
              <w:jc w:val="right"/>
              <w:rPr>
                <w:rFonts w:ascii="Arial Narrow" w:eastAsia="Times New Roman" w:hAnsi="Arial Narrow" w:cs="Times New Roman"/>
                <w:color w:val="000000"/>
                <w:lang w:eastAsia="nl-BE"/>
              </w:rPr>
            </w:pPr>
          </w:p>
        </w:tc>
        <w:tc>
          <w:tcPr>
            <w:tcW w:w="1020" w:type="dxa"/>
            <w:tcBorders>
              <w:top w:val="nil"/>
              <w:left w:val="nil"/>
              <w:bottom w:val="single" w:sz="8" w:space="0" w:color="auto"/>
              <w:right w:val="single" w:sz="8" w:space="0" w:color="auto"/>
            </w:tcBorders>
            <w:shd w:val="clear" w:color="000000" w:fill="EAEAEA"/>
            <w:noWrap/>
            <w:vAlign w:val="center"/>
          </w:tcPr>
          <w:p w:rsidR="00872344" w:rsidRPr="00492840" w:rsidRDefault="00872344" w:rsidP="00381CAF">
            <w:pPr>
              <w:spacing w:after="0" w:line="240" w:lineRule="auto"/>
              <w:jc w:val="right"/>
              <w:rPr>
                <w:rFonts w:ascii="Arial Narrow" w:eastAsia="Times New Roman" w:hAnsi="Arial Narrow" w:cs="Times New Roman"/>
                <w:color w:val="000000"/>
                <w:lang w:eastAsia="nl-BE"/>
              </w:rPr>
            </w:pPr>
          </w:p>
        </w:tc>
        <w:tc>
          <w:tcPr>
            <w:tcW w:w="1020" w:type="dxa"/>
            <w:tcBorders>
              <w:top w:val="nil"/>
              <w:left w:val="nil"/>
              <w:bottom w:val="single" w:sz="8" w:space="0" w:color="auto"/>
              <w:right w:val="single" w:sz="8" w:space="0" w:color="auto"/>
            </w:tcBorders>
            <w:shd w:val="clear" w:color="000000" w:fill="EAEAEA"/>
            <w:noWrap/>
            <w:vAlign w:val="center"/>
          </w:tcPr>
          <w:p w:rsidR="00872344" w:rsidRPr="00492840" w:rsidRDefault="00872344"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872344" w:rsidRPr="00492840" w:rsidRDefault="00872344"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872344" w:rsidRPr="00492840" w:rsidRDefault="00872344"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872344" w:rsidRPr="00492840" w:rsidRDefault="00872344"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872344" w:rsidRPr="00492840" w:rsidRDefault="00872344" w:rsidP="00381CAF">
            <w:pPr>
              <w:spacing w:after="0" w:line="240" w:lineRule="auto"/>
              <w:jc w:val="right"/>
              <w:rPr>
                <w:rFonts w:ascii="Arial Narrow" w:eastAsia="Times New Roman" w:hAnsi="Arial Narrow" w:cs="Times New Roman"/>
                <w:color w:val="000000"/>
                <w:lang w:eastAsia="nl-BE"/>
              </w:rPr>
            </w:pP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BARONIE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BARONIE Brugge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Voorheen Kathy Chocolaterie</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lastRenderedPageBreak/>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BELGOMILK Langemark</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 (jong.)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BELGOMILK Moorslede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BELGOMILK Moorslede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BEGRO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 bedrijf</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BEGRO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 bedrijf</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BELPARK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BELPARK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BROUWERIJ VAN HONSEBROUCK Ingelmunster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BURGHOTEL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OR meer</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BURGHOTEL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CARGILL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CARGILL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CASINO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CATERING OP SOLUTIONS</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faling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CATERING OP SOLUTIONS</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faling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stopzetting, enkel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CLAREBOUT Heuvelland</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CPBW (jong.)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stopzetting, enkel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COVAMEAT Wijtschate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CROP'S Ooigem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CROP'S Ooigem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lastRenderedPageBreak/>
              <w:t xml:space="preserve">CREAPAN Veurne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nieuw bedrijf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CWGC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nieuw bedrijf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CWGC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nieuw bedrijf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D'ARTA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D'ARTA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DESTROOPER J Lo</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stemming, enkel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DESTROOPER J Lo</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stemming, enkel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DUJARDIN FOODS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nieuwe benaming, vroeger Unifrost</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DUJARDIN FOODS Ardooie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nieuwe benaming, vroeger Unifrost</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DUMOULIN, Harelbeke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ECK Casino Knokke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2012 geen stemming, slechts 1 kand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ECK Casino Knokke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2012 geen stemming, slechts 1 kand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stopzetting, enkel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EUROFREEZ Proven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 (jong.)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stopzetting, enkel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FIDES PETFOOD Oostende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 bedrijf</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FLANDERS BAKERY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eerste maal &gt;100werknemers</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FLANDERS BAKERY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FLORALUX Dadizele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FLORALUX Dadizele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FLOREAL TBE nationaal</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akkoord</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9</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FLOREAL Blankenberge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akkoord</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FLOREAL TBE Nieuwpoort</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akkoord</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lastRenderedPageBreak/>
              <w:t>FRIGILUNCH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 bedrijf</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FRIMA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FRIMA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FRISA Kuurne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8A51DD"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sluiting</w:t>
            </w:r>
            <w:r w:rsidR="00381CAF" w:rsidRPr="00492840">
              <w:rPr>
                <w:rFonts w:ascii="Arial Narrow" w:eastAsia="Times New Roman" w:hAnsi="Arial Narrow" w:cs="Times New Roman"/>
                <w:color w:val="000000"/>
                <w:lang w:eastAsia="nl-BE"/>
              </w:rPr>
              <w:t xml:space="preserve"> onderneming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FRISA Kuurne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8A51DD"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sluiting</w:t>
            </w:r>
            <w:r w:rsidR="00381CAF" w:rsidRPr="00492840">
              <w:rPr>
                <w:rFonts w:ascii="Arial Narrow" w:eastAsia="Times New Roman" w:hAnsi="Arial Narrow" w:cs="Times New Roman"/>
                <w:color w:val="000000"/>
                <w:lang w:eastAsia="nl-BE"/>
              </w:rPr>
              <w:t xml:space="preserve"> onderneming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FROMUNION Passendale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FROMUNION Passendale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GADUS Nieuwpoort</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GENENCOR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GENENCOR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GOOSSENS Beveren-Leie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GOOSSENS Beveren-Leie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GREENYARD FOODS Westrozebeke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r w:rsidR="003F6327">
              <w:rPr>
                <w:rFonts w:ascii="Arial Narrow" w:eastAsia="Times New Roman" w:hAnsi="Arial Narrow" w:cs="Times New Roman"/>
                <w:color w:val="000000"/>
                <w:lang w:eastAsia="nl-BE"/>
              </w:rPr>
              <w:t>Voorheen Pinguin</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GREENYARD FOODS Westrozebeke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r w:rsidR="003F6327">
              <w:rPr>
                <w:rFonts w:ascii="Arial Narrow" w:eastAsia="Times New Roman" w:hAnsi="Arial Narrow" w:cs="Times New Roman"/>
                <w:color w:val="000000"/>
                <w:lang w:eastAsia="nl-BE"/>
              </w:rPr>
              <w:t>Voorheen Pinguin</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HEKU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HORAFROST Staden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akkoord</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INBEV TBE Noord</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INBEV TBE Noord</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KAASIMPORT Dupont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KAASIMPORT DUPONT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LEONARDO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interzetel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LEONARDO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interzetel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LUNCHGARDEN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kandidaten</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lastRenderedPageBreak/>
              <w:t xml:space="preserve">LUTOSA Sint Eloois Vijve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voorheen Vanelo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LUTOSA Sint Eloois Vijve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voorheen Vanelo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MARINE HARVEST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MARINE HARVEST Oostende/Brugge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gemeenschappelijk lijst BTB</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MARTIN's HOTEL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MASELIS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METAGENICS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eerste maal &gt;100werknemers</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METAGENICS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MICAS BLANKAS Mid/bla</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enkel lijst Blankenberge</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MICAS BLANKAS Mid/bla</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enkel lijst Blankenberge</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MORUBEL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MORUBEL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MULDER NAT FOOD Roes</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MULDER NAT FOOD Roes</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NATRAJACALI Bredene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NOVOTEL MERCURE Brussel</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interzetel - nieuw in WVL</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NOVOTEL MERCURE Brussel</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interzetel - nieuw in WVL</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NUTRECO FEED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F6327"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tcPr>
          <w:p w:rsidR="003F6327" w:rsidRPr="00492840" w:rsidRDefault="003F6327" w:rsidP="00381CAF">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OMER VANDERGHINSTE Bellegem</w:t>
            </w:r>
          </w:p>
        </w:tc>
        <w:tc>
          <w:tcPr>
            <w:tcW w:w="1097" w:type="dxa"/>
            <w:tcBorders>
              <w:top w:val="nil"/>
              <w:left w:val="nil"/>
              <w:bottom w:val="single" w:sz="8" w:space="0" w:color="auto"/>
              <w:right w:val="single" w:sz="8" w:space="0" w:color="auto"/>
            </w:tcBorders>
            <w:shd w:val="clear" w:color="000000" w:fill="FFFFFF"/>
            <w:noWrap/>
            <w:vAlign w:val="center"/>
          </w:tcPr>
          <w:p w:rsidR="003F6327" w:rsidRPr="00492840" w:rsidRDefault="003F6327" w:rsidP="00381CAF">
            <w:pPr>
              <w:spacing w:after="0" w:line="240" w:lineRule="auto"/>
              <w:rPr>
                <w:rFonts w:ascii="Arial Narrow" w:eastAsia="Times New Roman" w:hAnsi="Arial Narrow" w:cs="Times New Roman"/>
                <w:color w:val="000000"/>
                <w:lang w:eastAsia="nl-BE"/>
              </w:rPr>
            </w:pPr>
            <w:r>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tcPr>
          <w:p w:rsidR="003F6327" w:rsidRPr="00492840" w:rsidRDefault="003F6327" w:rsidP="00381CAF">
            <w:pPr>
              <w:spacing w:after="0" w:line="240" w:lineRule="auto"/>
              <w:rPr>
                <w:rFonts w:ascii="Arial Narrow" w:eastAsia="Times New Roman" w:hAnsi="Arial Narrow" w:cs="Times New Roman"/>
                <w:color w:val="000000"/>
                <w:lang w:eastAsia="nl-BE"/>
              </w:rPr>
            </w:pPr>
            <w:r w:rsidRPr="003F6327">
              <w:rPr>
                <w:rFonts w:ascii="Arial Narrow" w:eastAsia="Times New Roman" w:hAnsi="Arial Narrow" w:cs="Times New Roman"/>
                <w:color w:val="000000"/>
                <w:lang w:eastAsia="nl-BE"/>
              </w:rPr>
              <w:t>Kandidaten trokken onder druk zich terug</w:t>
            </w:r>
          </w:p>
        </w:tc>
        <w:tc>
          <w:tcPr>
            <w:tcW w:w="1080" w:type="dxa"/>
            <w:tcBorders>
              <w:top w:val="nil"/>
              <w:left w:val="nil"/>
              <w:bottom w:val="single" w:sz="8" w:space="0" w:color="auto"/>
              <w:right w:val="single" w:sz="8" w:space="0" w:color="auto"/>
            </w:tcBorders>
            <w:shd w:val="clear" w:color="000000" w:fill="EAEAEA"/>
            <w:noWrap/>
            <w:vAlign w:val="center"/>
          </w:tcPr>
          <w:p w:rsidR="003F6327" w:rsidRPr="00492840" w:rsidRDefault="003F6327" w:rsidP="00381CAF">
            <w:pPr>
              <w:spacing w:after="0" w:line="240" w:lineRule="auto"/>
              <w:jc w:val="right"/>
              <w:rPr>
                <w:rFonts w:ascii="Arial Narrow" w:eastAsia="Times New Roman" w:hAnsi="Arial Narrow" w:cs="Times New Roman"/>
                <w:color w:val="000000"/>
                <w:lang w:eastAsia="nl-BE"/>
              </w:rPr>
            </w:pPr>
          </w:p>
        </w:tc>
        <w:tc>
          <w:tcPr>
            <w:tcW w:w="1020" w:type="dxa"/>
            <w:tcBorders>
              <w:top w:val="nil"/>
              <w:left w:val="nil"/>
              <w:bottom w:val="single" w:sz="8" w:space="0" w:color="auto"/>
              <w:right w:val="single" w:sz="8" w:space="0" w:color="auto"/>
            </w:tcBorders>
            <w:shd w:val="clear" w:color="000000" w:fill="EAEAEA"/>
            <w:noWrap/>
            <w:vAlign w:val="center"/>
          </w:tcPr>
          <w:p w:rsidR="003F6327" w:rsidRPr="00492840" w:rsidRDefault="003F6327" w:rsidP="00381CAF">
            <w:pPr>
              <w:spacing w:after="0" w:line="240" w:lineRule="auto"/>
              <w:jc w:val="right"/>
              <w:rPr>
                <w:rFonts w:ascii="Arial Narrow" w:eastAsia="Times New Roman" w:hAnsi="Arial Narrow" w:cs="Times New Roman"/>
                <w:color w:val="000000"/>
                <w:lang w:eastAsia="nl-BE"/>
              </w:rPr>
            </w:pPr>
          </w:p>
        </w:tc>
        <w:tc>
          <w:tcPr>
            <w:tcW w:w="1020" w:type="dxa"/>
            <w:tcBorders>
              <w:top w:val="nil"/>
              <w:left w:val="nil"/>
              <w:bottom w:val="single" w:sz="8" w:space="0" w:color="auto"/>
              <w:right w:val="single" w:sz="8" w:space="0" w:color="auto"/>
            </w:tcBorders>
            <w:shd w:val="clear" w:color="000000" w:fill="EAEAEA"/>
            <w:noWrap/>
            <w:vAlign w:val="center"/>
          </w:tcPr>
          <w:p w:rsidR="003F6327" w:rsidRPr="00492840" w:rsidRDefault="003F6327"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3F6327" w:rsidRPr="00492840" w:rsidRDefault="003F6327"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3F6327" w:rsidRPr="00492840" w:rsidRDefault="003F6327"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3F6327" w:rsidRPr="00492840" w:rsidRDefault="003F6327" w:rsidP="00381CAF">
            <w:pPr>
              <w:spacing w:after="0" w:line="240" w:lineRule="auto"/>
              <w:jc w:val="right"/>
              <w:rPr>
                <w:rFonts w:ascii="Arial Narrow" w:eastAsia="Times New Roman" w:hAnsi="Arial Narrow" w:cs="Times New Roman"/>
                <w:color w:val="000000"/>
                <w:lang w:eastAsia="nl-BE"/>
              </w:rPr>
            </w:pPr>
          </w:p>
        </w:tc>
        <w:tc>
          <w:tcPr>
            <w:tcW w:w="960" w:type="dxa"/>
            <w:tcBorders>
              <w:top w:val="nil"/>
              <w:left w:val="nil"/>
              <w:bottom w:val="single" w:sz="8" w:space="0" w:color="auto"/>
              <w:right w:val="single" w:sz="8" w:space="0" w:color="auto"/>
            </w:tcBorders>
            <w:shd w:val="clear" w:color="000000" w:fill="FFFFFF"/>
            <w:noWrap/>
            <w:vAlign w:val="center"/>
          </w:tcPr>
          <w:p w:rsidR="003F6327" w:rsidRPr="00492840" w:rsidRDefault="003F6327" w:rsidP="00381CAF">
            <w:pPr>
              <w:spacing w:after="0" w:line="240" w:lineRule="auto"/>
              <w:jc w:val="right"/>
              <w:rPr>
                <w:rFonts w:ascii="Arial Narrow" w:eastAsia="Times New Roman" w:hAnsi="Arial Narrow" w:cs="Times New Roman"/>
                <w:color w:val="000000"/>
                <w:lang w:eastAsia="nl-BE"/>
              </w:rPr>
            </w:pP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PAVERKO 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sluiting</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lastRenderedPageBreak/>
              <w:t>PBI FRUIT JUICE Zeebrugge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CPBW (jong.)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PIDY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PIDY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PLOPSALAND Adinkerke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geen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PLOPSALAND Adinkerke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geen lijst ABVV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POPPIES Zonnebeke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POPPIES Zonnebeke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Q-BAKERIES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faling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Q BAKERIES Ardooie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faling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REO VEILING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REO VEILING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RESTOTEL Oostende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&lt; 50 werknemers</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val="en-US" w:eastAsia="nl-BE"/>
              </w:rPr>
            </w:pPr>
            <w:r w:rsidRPr="00492840">
              <w:rPr>
                <w:rFonts w:ascii="Arial Narrow" w:eastAsia="Times New Roman" w:hAnsi="Arial Narrow" w:cs="Times New Roman"/>
                <w:color w:val="000000"/>
                <w:lang w:val="en-US" w:eastAsia="nl-BE"/>
              </w:rPr>
              <w:t>SNACK FOOD P L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val="en-US" w:eastAsia="nl-BE"/>
              </w:rPr>
            </w:pPr>
            <w:r w:rsidRPr="00492840">
              <w:rPr>
                <w:rFonts w:ascii="Arial Narrow" w:eastAsia="Times New Roman" w:hAnsi="Arial Narrow" w:cs="Times New Roman"/>
                <w:color w:val="000000"/>
                <w:lang w:val="en-US" w:eastAsia="nl-BE"/>
              </w:rPr>
              <w:t>SNACK FOOD P L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SODEXO Brussel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interzetel - nieuw</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SODEXO Brussel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interzetel - nieuw</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SOLAE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SOLAE Ieper</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SOUBRY J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SOUBRY J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SUNPARKS De Haan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SUNPARKS De Haan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SUNPARKS Oostduinkerke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SUNPARKS Oostduinkerke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lastRenderedPageBreak/>
              <w:t>VANDEMOORTELE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VANDEMOORTELE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VAN DER VALK HOTEL Oostkamp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 bedrijf</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VAN DER VALK HOTEL Oostkamp </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 bedrijf, geen stemming, enkel lijst ABVV</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VERBIST Izegem</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nieuw bedrijf</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VERSELE LAGA Roeselare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geen lijst ABVV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VEURNE SNACK FOODS Veurne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VOLYS STAR Lendelede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VOLYS STAR Lendelede</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CPBW</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2</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OR (jong,)</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geen ABVV lijst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30"/>
        </w:trPr>
        <w:tc>
          <w:tcPr>
            <w:tcW w:w="2900" w:type="dxa"/>
            <w:tcBorders>
              <w:top w:val="nil"/>
              <w:left w:val="single" w:sz="8" w:space="0" w:color="auto"/>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WESTVLEES Staden</w:t>
            </w:r>
          </w:p>
        </w:tc>
        <w:tc>
          <w:tcPr>
            <w:tcW w:w="1097"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CPBW (jong.)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xml:space="preserve">geen ABVV lijst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1</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jc w:val="right"/>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0</w:t>
            </w:r>
          </w:p>
        </w:tc>
      </w:tr>
      <w:tr w:rsidR="00381CAF" w:rsidRPr="00492840" w:rsidTr="00381CA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97"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color w:val="000000"/>
                <w:lang w:eastAsia="nl-BE"/>
              </w:rPr>
            </w:pPr>
            <w:r w:rsidRPr="00492840">
              <w:rPr>
                <w:rFonts w:ascii="Arial Narrow" w:eastAsia="Times New Roman" w:hAnsi="Arial Narrow" w:cs="Times New Roman"/>
                <w:color w:val="000000"/>
                <w:lang w:eastAsia="nl-BE"/>
              </w:rPr>
              <w:t> </w:t>
            </w:r>
          </w:p>
        </w:tc>
      </w:tr>
      <w:tr w:rsidR="00381CAF" w:rsidRPr="00492840" w:rsidTr="00381CAF">
        <w:trPr>
          <w:trHeight w:val="37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Totaal</w:t>
            </w:r>
          </w:p>
        </w:tc>
        <w:tc>
          <w:tcPr>
            <w:tcW w:w="1097"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195</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232</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27</w:t>
            </w:r>
          </w:p>
        </w:tc>
        <w:tc>
          <w:tcPr>
            <w:tcW w:w="96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158</w:t>
            </w:r>
          </w:p>
        </w:tc>
        <w:tc>
          <w:tcPr>
            <w:tcW w:w="96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242</w:t>
            </w:r>
          </w:p>
        </w:tc>
        <w:tc>
          <w:tcPr>
            <w:tcW w:w="96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36</w:t>
            </w:r>
          </w:p>
        </w:tc>
        <w:tc>
          <w:tcPr>
            <w:tcW w:w="96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37</w:t>
            </w:r>
          </w:p>
        </w:tc>
      </w:tr>
      <w:tr w:rsidR="00381CAF" w:rsidRPr="00492840" w:rsidTr="00381CAF">
        <w:trPr>
          <w:trHeight w:val="37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winst/verlies</w:t>
            </w:r>
          </w:p>
        </w:tc>
        <w:tc>
          <w:tcPr>
            <w:tcW w:w="1097"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37</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-10</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-9</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r>
      <w:tr w:rsidR="00381CAF" w:rsidRPr="00492840" w:rsidTr="00381CAF">
        <w:trPr>
          <w:trHeight w:val="37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in procent winst /verlies</w:t>
            </w:r>
          </w:p>
        </w:tc>
        <w:tc>
          <w:tcPr>
            <w:tcW w:w="1097"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3614" w:type="dxa"/>
            <w:tcBorders>
              <w:top w:val="nil"/>
              <w:left w:val="nil"/>
              <w:bottom w:val="single" w:sz="8" w:space="0" w:color="auto"/>
              <w:right w:val="single" w:sz="8" w:space="0" w:color="auto"/>
            </w:tcBorders>
            <w:shd w:val="clear" w:color="000000" w:fill="FFFFFF"/>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108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205,56%</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-55,56%</w:t>
            </w:r>
          </w:p>
        </w:tc>
        <w:tc>
          <w:tcPr>
            <w:tcW w:w="1020" w:type="dxa"/>
            <w:tcBorders>
              <w:top w:val="nil"/>
              <w:left w:val="nil"/>
              <w:bottom w:val="single" w:sz="8" w:space="0" w:color="auto"/>
              <w:right w:val="single" w:sz="8" w:space="0" w:color="auto"/>
            </w:tcBorders>
            <w:shd w:val="clear" w:color="000000" w:fill="EAEAEA"/>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-50,00%</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jc w:val="right"/>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c>
          <w:tcPr>
            <w:tcW w:w="960" w:type="dxa"/>
            <w:tcBorders>
              <w:top w:val="nil"/>
              <w:left w:val="nil"/>
              <w:bottom w:val="single" w:sz="8" w:space="0" w:color="auto"/>
              <w:right w:val="single" w:sz="8" w:space="0" w:color="auto"/>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r w:rsidRPr="00492840">
              <w:rPr>
                <w:rFonts w:ascii="Arial Narrow" w:eastAsia="Times New Roman" w:hAnsi="Arial Narrow" w:cs="Times New Roman"/>
                <w:b/>
                <w:bCs/>
                <w:color w:val="000000"/>
                <w:sz w:val="28"/>
                <w:szCs w:val="28"/>
                <w:lang w:eastAsia="nl-BE"/>
              </w:rPr>
              <w:t> </w:t>
            </w:r>
          </w:p>
        </w:tc>
      </w:tr>
      <w:tr w:rsidR="00381CAF" w:rsidRPr="00492840" w:rsidTr="00381CAF">
        <w:trPr>
          <w:trHeight w:val="300"/>
        </w:trPr>
        <w:tc>
          <w:tcPr>
            <w:tcW w:w="2900" w:type="dxa"/>
            <w:tcBorders>
              <w:top w:val="nil"/>
              <w:left w:val="nil"/>
              <w:bottom w:val="nil"/>
              <w:right w:val="nil"/>
            </w:tcBorders>
            <w:shd w:val="clear" w:color="auto" w:fill="auto"/>
            <w:noWrap/>
            <w:vAlign w:val="center"/>
            <w:hideMark/>
          </w:tcPr>
          <w:p w:rsidR="00381CAF" w:rsidRPr="00492840" w:rsidRDefault="00381CAF" w:rsidP="00381CAF">
            <w:pPr>
              <w:spacing w:after="0" w:line="240" w:lineRule="auto"/>
              <w:rPr>
                <w:rFonts w:ascii="Arial Narrow" w:eastAsia="Times New Roman" w:hAnsi="Arial Narrow" w:cs="Times New Roman"/>
                <w:b/>
                <w:bCs/>
                <w:color w:val="000000"/>
                <w:sz w:val="28"/>
                <w:szCs w:val="28"/>
                <w:lang w:eastAsia="nl-BE"/>
              </w:rPr>
            </w:pPr>
          </w:p>
        </w:tc>
        <w:tc>
          <w:tcPr>
            <w:tcW w:w="1097" w:type="dxa"/>
            <w:tcBorders>
              <w:top w:val="nil"/>
              <w:left w:val="nil"/>
              <w:bottom w:val="nil"/>
              <w:right w:val="nil"/>
            </w:tcBorders>
            <w:shd w:val="clear" w:color="auto" w:fill="auto"/>
            <w:noWrap/>
            <w:vAlign w:val="center"/>
            <w:hideMark/>
          </w:tcPr>
          <w:p w:rsidR="00381CAF" w:rsidRPr="00492840" w:rsidRDefault="00381CAF" w:rsidP="00381CAF">
            <w:pPr>
              <w:spacing w:after="0" w:line="240" w:lineRule="auto"/>
              <w:rPr>
                <w:rFonts w:ascii="Times New Roman" w:eastAsia="Times New Roman" w:hAnsi="Times New Roman" w:cs="Times New Roman"/>
                <w:lang w:eastAsia="nl-BE"/>
              </w:rPr>
            </w:pPr>
          </w:p>
        </w:tc>
        <w:tc>
          <w:tcPr>
            <w:tcW w:w="3614" w:type="dxa"/>
            <w:tcBorders>
              <w:top w:val="nil"/>
              <w:left w:val="nil"/>
              <w:bottom w:val="nil"/>
              <w:right w:val="nil"/>
            </w:tcBorders>
            <w:shd w:val="clear" w:color="000000" w:fill="FFFFFF"/>
            <w:noWrap/>
            <w:vAlign w:val="center"/>
            <w:hideMark/>
          </w:tcPr>
          <w:p w:rsidR="00381CAF" w:rsidRPr="00492840" w:rsidRDefault="00381CAF" w:rsidP="00381CAF">
            <w:pPr>
              <w:spacing w:after="0" w:line="240" w:lineRule="auto"/>
              <w:rPr>
                <w:rFonts w:ascii="Calibri" w:eastAsia="Times New Roman" w:hAnsi="Calibri" w:cs="Times New Roman"/>
                <w:color w:val="000000"/>
                <w:lang w:eastAsia="nl-BE"/>
              </w:rPr>
            </w:pPr>
            <w:r w:rsidRPr="00492840">
              <w:rPr>
                <w:rFonts w:ascii="Calibri" w:eastAsia="Times New Roman" w:hAnsi="Calibri" w:cs="Times New Roman"/>
                <w:color w:val="000000"/>
                <w:lang w:eastAsia="nl-BE"/>
              </w:rPr>
              <w:t> </w:t>
            </w:r>
          </w:p>
        </w:tc>
        <w:tc>
          <w:tcPr>
            <w:tcW w:w="1080" w:type="dxa"/>
            <w:tcBorders>
              <w:top w:val="nil"/>
              <w:left w:val="nil"/>
              <w:bottom w:val="nil"/>
              <w:right w:val="nil"/>
            </w:tcBorders>
            <w:shd w:val="clear" w:color="000000" w:fill="EAEAEA"/>
            <w:noWrap/>
            <w:vAlign w:val="bottom"/>
            <w:hideMark/>
          </w:tcPr>
          <w:p w:rsidR="00381CAF" w:rsidRPr="00492840" w:rsidRDefault="00381CAF" w:rsidP="00381CAF">
            <w:pPr>
              <w:spacing w:after="0" w:line="240" w:lineRule="auto"/>
              <w:rPr>
                <w:rFonts w:ascii="Calibri" w:eastAsia="Times New Roman" w:hAnsi="Calibri" w:cs="Times New Roman"/>
                <w:color w:val="000000"/>
                <w:lang w:eastAsia="nl-BE"/>
              </w:rPr>
            </w:pPr>
            <w:r w:rsidRPr="00492840">
              <w:rPr>
                <w:rFonts w:ascii="Calibri" w:eastAsia="Times New Roman" w:hAnsi="Calibri" w:cs="Times New Roman"/>
                <w:color w:val="000000"/>
                <w:lang w:eastAsia="nl-BE"/>
              </w:rPr>
              <w:t> </w:t>
            </w:r>
          </w:p>
        </w:tc>
        <w:tc>
          <w:tcPr>
            <w:tcW w:w="1020" w:type="dxa"/>
            <w:tcBorders>
              <w:top w:val="nil"/>
              <w:left w:val="nil"/>
              <w:bottom w:val="nil"/>
              <w:right w:val="nil"/>
            </w:tcBorders>
            <w:shd w:val="clear" w:color="000000" w:fill="EAEAEA"/>
            <w:noWrap/>
            <w:vAlign w:val="bottom"/>
            <w:hideMark/>
          </w:tcPr>
          <w:p w:rsidR="00381CAF" w:rsidRPr="00492840" w:rsidRDefault="00381CAF" w:rsidP="00381CAF">
            <w:pPr>
              <w:spacing w:after="0" w:line="240" w:lineRule="auto"/>
              <w:rPr>
                <w:rFonts w:ascii="Calibri" w:eastAsia="Times New Roman" w:hAnsi="Calibri" w:cs="Times New Roman"/>
                <w:color w:val="000000"/>
                <w:lang w:eastAsia="nl-BE"/>
              </w:rPr>
            </w:pPr>
            <w:r w:rsidRPr="00492840">
              <w:rPr>
                <w:rFonts w:ascii="Calibri" w:eastAsia="Times New Roman" w:hAnsi="Calibri" w:cs="Times New Roman"/>
                <w:color w:val="000000"/>
                <w:lang w:eastAsia="nl-BE"/>
              </w:rPr>
              <w:t> </w:t>
            </w:r>
          </w:p>
        </w:tc>
        <w:tc>
          <w:tcPr>
            <w:tcW w:w="1020" w:type="dxa"/>
            <w:tcBorders>
              <w:top w:val="nil"/>
              <w:left w:val="nil"/>
              <w:bottom w:val="nil"/>
              <w:right w:val="nil"/>
            </w:tcBorders>
            <w:shd w:val="clear" w:color="000000" w:fill="EAEAEA"/>
            <w:noWrap/>
            <w:vAlign w:val="bottom"/>
            <w:hideMark/>
          </w:tcPr>
          <w:p w:rsidR="00381CAF" w:rsidRPr="00492840" w:rsidRDefault="00381CAF" w:rsidP="00381CAF">
            <w:pPr>
              <w:spacing w:after="0" w:line="240" w:lineRule="auto"/>
              <w:rPr>
                <w:rFonts w:ascii="Calibri" w:eastAsia="Times New Roman" w:hAnsi="Calibri" w:cs="Times New Roman"/>
                <w:color w:val="000000"/>
                <w:lang w:eastAsia="nl-BE"/>
              </w:rPr>
            </w:pPr>
            <w:r w:rsidRPr="00492840">
              <w:rPr>
                <w:rFonts w:ascii="Calibri" w:eastAsia="Times New Roman" w:hAnsi="Calibri" w:cs="Times New Roman"/>
                <w:color w:val="000000"/>
                <w:lang w:eastAsia="nl-BE"/>
              </w:rPr>
              <w:t> </w:t>
            </w:r>
          </w:p>
        </w:tc>
        <w:tc>
          <w:tcPr>
            <w:tcW w:w="960" w:type="dxa"/>
            <w:tcBorders>
              <w:top w:val="nil"/>
              <w:left w:val="nil"/>
              <w:bottom w:val="nil"/>
              <w:right w:val="nil"/>
            </w:tcBorders>
            <w:shd w:val="clear" w:color="auto" w:fill="auto"/>
            <w:noWrap/>
            <w:vAlign w:val="bottom"/>
            <w:hideMark/>
          </w:tcPr>
          <w:p w:rsidR="00381CAF" w:rsidRPr="00492840" w:rsidRDefault="00381CAF" w:rsidP="00381CAF">
            <w:pPr>
              <w:spacing w:after="0" w:line="240" w:lineRule="auto"/>
              <w:rPr>
                <w:rFonts w:ascii="Calibri" w:eastAsia="Times New Roman" w:hAnsi="Calibri" w:cs="Times New Roman"/>
                <w:color w:val="000000"/>
                <w:lang w:eastAsia="nl-BE"/>
              </w:rPr>
            </w:pPr>
          </w:p>
        </w:tc>
        <w:tc>
          <w:tcPr>
            <w:tcW w:w="960" w:type="dxa"/>
            <w:tcBorders>
              <w:top w:val="nil"/>
              <w:left w:val="nil"/>
              <w:bottom w:val="nil"/>
              <w:right w:val="nil"/>
            </w:tcBorders>
            <w:shd w:val="clear" w:color="auto" w:fill="auto"/>
            <w:noWrap/>
            <w:vAlign w:val="bottom"/>
            <w:hideMark/>
          </w:tcPr>
          <w:p w:rsidR="00381CAF" w:rsidRPr="00492840" w:rsidRDefault="00381CAF" w:rsidP="00381CAF">
            <w:pPr>
              <w:spacing w:after="0" w:line="240" w:lineRule="auto"/>
              <w:rPr>
                <w:rFonts w:ascii="Times New Roman" w:eastAsia="Times New Roman" w:hAnsi="Times New Roman" w:cs="Times New Roman"/>
                <w:lang w:eastAsia="nl-BE"/>
              </w:rPr>
            </w:pPr>
          </w:p>
        </w:tc>
        <w:tc>
          <w:tcPr>
            <w:tcW w:w="960" w:type="dxa"/>
            <w:tcBorders>
              <w:top w:val="nil"/>
              <w:left w:val="nil"/>
              <w:bottom w:val="nil"/>
              <w:right w:val="nil"/>
            </w:tcBorders>
            <w:shd w:val="clear" w:color="auto" w:fill="auto"/>
            <w:noWrap/>
            <w:vAlign w:val="bottom"/>
            <w:hideMark/>
          </w:tcPr>
          <w:p w:rsidR="00381CAF" w:rsidRPr="00492840" w:rsidRDefault="00381CAF" w:rsidP="00381CAF">
            <w:pPr>
              <w:spacing w:after="0" w:line="240" w:lineRule="auto"/>
              <w:rPr>
                <w:rFonts w:ascii="Times New Roman" w:eastAsia="Times New Roman" w:hAnsi="Times New Roman" w:cs="Times New Roman"/>
                <w:lang w:eastAsia="nl-BE"/>
              </w:rPr>
            </w:pPr>
          </w:p>
        </w:tc>
        <w:tc>
          <w:tcPr>
            <w:tcW w:w="960" w:type="dxa"/>
            <w:tcBorders>
              <w:top w:val="nil"/>
              <w:left w:val="nil"/>
              <w:bottom w:val="nil"/>
              <w:right w:val="nil"/>
            </w:tcBorders>
            <w:shd w:val="clear" w:color="auto" w:fill="auto"/>
            <w:noWrap/>
            <w:vAlign w:val="bottom"/>
            <w:hideMark/>
          </w:tcPr>
          <w:p w:rsidR="00381CAF" w:rsidRPr="00492840" w:rsidRDefault="00381CAF" w:rsidP="00381CAF">
            <w:pPr>
              <w:spacing w:after="0" w:line="240" w:lineRule="auto"/>
              <w:rPr>
                <w:rFonts w:ascii="Times New Roman" w:eastAsia="Times New Roman" w:hAnsi="Times New Roman" w:cs="Times New Roman"/>
                <w:lang w:eastAsia="nl-BE"/>
              </w:rPr>
            </w:pPr>
          </w:p>
        </w:tc>
      </w:tr>
    </w:tbl>
    <w:p w:rsidR="00381CAF" w:rsidRPr="00492840" w:rsidRDefault="00381CAF" w:rsidP="00381CAF"/>
    <w:p w:rsidR="00573F84" w:rsidRPr="00240170" w:rsidRDefault="00573F84" w:rsidP="00982014">
      <w:pPr>
        <w:jc w:val="center"/>
        <w:rPr>
          <w:sz w:val="24"/>
          <w:szCs w:val="24"/>
        </w:rPr>
      </w:pPr>
    </w:p>
    <w:p w:rsidR="00573F84" w:rsidRDefault="00573F84" w:rsidP="00573F84">
      <w:pPr>
        <w:pStyle w:val="Kop2"/>
        <w:rPr>
          <w:sz w:val="24"/>
          <w:szCs w:val="24"/>
        </w:rPr>
      </w:pPr>
      <w:r w:rsidRPr="00240170">
        <w:rPr>
          <w:sz w:val="24"/>
          <w:szCs w:val="24"/>
        </w:rPr>
        <w:t>de hORVAL WEST-VLAANDEREN KANDIDATEN</w:t>
      </w:r>
    </w:p>
    <w:p w:rsidR="00406889" w:rsidRPr="00406889" w:rsidRDefault="00406889" w:rsidP="00406889"/>
    <w:p w:rsidR="00406889" w:rsidRDefault="00406889" w:rsidP="00406889">
      <w:pPr>
        <w:spacing w:before="0" w:after="0" w:line="240" w:lineRule="auto"/>
        <w:rPr>
          <w:rFonts w:ascii="Arial" w:eastAsia="Times New Roman" w:hAnsi="Arial" w:cs="Arial"/>
          <w:color w:val="000000"/>
          <w:lang w:eastAsia="nl-BE"/>
        </w:rPr>
        <w:sectPr w:rsidR="00406889" w:rsidSect="009F3CBF">
          <w:type w:val="continuous"/>
          <w:pgSz w:w="16838" w:h="11906" w:orient="landscape"/>
          <w:pgMar w:top="1418" w:right="1418" w:bottom="1418" w:left="1418" w:header="709" w:footer="709" w:gutter="0"/>
          <w:cols w:space="708"/>
          <w:docGrid w:linePitch="360"/>
        </w:sectPr>
      </w:pPr>
    </w:p>
    <w:tbl>
      <w:tblPr>
        <w:tblW w:w="0" w:type="auto"/>
        <w:tblCellSpacing w:w="0"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676"/>
      </w:tblGrid>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ABRAHAM JEAN PATRICE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ALI MEGEL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ALLAERT PAUL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ALLEGRE LOIC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ALLEWEIRELD ANDY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ALLEYN JOHAN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AMMELEYN AGATHA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ANTOINE DAVID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ATIME KHALED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BAILLY LAURENCE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BALLEGEER NATASCHA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BAUDOUX LAURENT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BAUWENS MARLEEN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BEEKMAN PHILIP</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BEERNAERTS KATRIEN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BEHAEGHE GEERT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BELLYNCK GREGORY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BENAMARI SAID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BENNADJI DJILLALI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BIGOT ERIC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BLANQUART PATRICE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BOEYKENS NANCY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BOGAERT STEFAAN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BOGAERTS STEFAAN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BONTE DAVE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BOONE CHRISTOPHE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BOONE ESTELLE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BOUHMALA KHALID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BOURREE SVEN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BOUTEN DOMINIQUE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BOUTEN NICK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BRACKX EFRAIM</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BRUNEEL RUDI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BULUT ERGUN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BUYSE GINO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CALCOEN BRUNO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CALLENS MARC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CALLEWAERT GHISLAIN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CALU GEERT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CARTON DOMINIQUE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CITRON OLIVIER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CLAEYS IVAN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CLARYSSE GEERT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CLAUWS BART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CODEZ DANIELE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COOLS KRISTOF</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COTTYN KURT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COURDAIN THIERRY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CREPAIN TOM</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CROMMELINCK DORINE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 JONCKER DAVID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 REYS NATHALIE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 WITTE RONNY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DEBEER GINO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DEBEL FILIP</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DEBERGH JESSICA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DEBERT VANNESSA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DEBLANDER JORDI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DEBLEU DIRK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DEBRABANDERE DOMINIQUE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DEBRUYNE MARIE-ROSE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DEBRUYNE MIREILLE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DECANDT HANS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DECLEER WILLIAM</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DECOENE NICO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DEDECKER TATJANA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DEDONCKER GHISLAIN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DEGROOTE ALEX</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DEGROOTE JONAS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DEGRYSE GERDI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DEHAUDT GEERT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DEJONGHE MAUREEN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DEKEERSGIETER JERRY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DELAMEILLEURE JOHNNY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DELATTRE NICOLAS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DELEYE NANCY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DEMAERT ALEXANDRE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DEMAN KARIN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DEMESSEMAEKER KENNY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DEMEULENAERE JEROEN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DEMEYERE MARC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DENAEYER DIMITRI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DENOLF BRENDA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DENOLF FRANKY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DEPOORTER FABIOLA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DEPOORTERE STEFAAN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DEROO JENS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DERYCKE FRANCKIE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DERYCKE GEERT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DESAEVER RENAAT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DESCAMPS ROSITA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DESCHILDER CARINE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DESCHUYTTER BETSY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DESMOUDT MICHEL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DESOMER MARIE-CLAIRE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DEVINCKE AUDREY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DEWULF DANNY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D'HAENE STEVEN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D'HAEYER LUC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DIERICKX CHRISTOPHE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DISTINGUIN EDDY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DOBBELAERE KEVIN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DORNY NEL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DUBUS XAVIER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DUFOUR SYLVAIN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DUMOLIN FILIEP</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EVANCELISTA PAULO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EVERAEDT DANNY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FERCHACH NOUREDDINE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FISCHER CHRISTINE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FLOREAL HILDE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GALLOIS OLGA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GELDOF CARINE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GHEERARDYN PATRICE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GODDEERIS LUC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GRYSON JEFFREY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GUECHOUT SAID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GUECHOUT SAMIR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GUETACHE FARIDA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GUSSGEN GUIDO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HADDAD HOURIA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HAEGAERT RANDY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HAMIDAOUI LAHCEN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HANSCOTTE JEROME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HAVEZ BRUNO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HEMERYCK RIK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HERMAN FRANS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HEVERAEDT PHILIPPE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HEYE PHILIPPE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HEYVAERT SANDRA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HOLLEVOET JORDY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HOPPE TIM</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HOSTE BJORN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HOSTE MARIO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HOTS RUDY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HUBRECHT PASCAL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HUUGHE GINO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ISENI AGIM</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JANSSENS BJORN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JANSSENS STIJN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JOORIS GEORGES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KEMPF JENNY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KHALEF AHMED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KHOUANE RABAH</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KNOCKAERT CARINE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LABENS MONIQUE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LAFAUT MATHIAS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LAMOTE DIDIER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LAMOTE JOERY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LAMRAOUI MUSTAPHA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LAOUADI RABAH</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LAZRAG EL HASSAN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LEBLEU SEBASTIEN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LECAT LAURA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LEHOUCKE JEROEN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LELEU DIRK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LELEU THIERRY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LEMMENS FRANK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LEMS JORDY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LENAIN LAURENT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LENOBLE PASCAL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LEROUX JEAN-CHRISTOPHE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LOGIE DIEGO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LOGIER KIMBERLY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LOMBARY MARC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LY JEROME AUTIS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LYCKE DAISY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LYOEN CAROLINE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MACHKOUR M'RABET,FARID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MACIEL PAULO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MAHIEU CINDY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MAHIEU MICHEL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MAHIOUZ ABDELAZIZ</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MALOKU RAIF</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MARIACOURT ROMAIN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MARMENOUT CHRISTEL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MARSILLE CATHY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MIGOM TOM</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MILEVA ROSITZA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MINNE YOANN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MINNEBOIS MICHAEL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MISSIANT BJORN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MOERMAN DANNY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MOHAMMED ABKELHAK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MONBAILLIU JEAN-PIERRE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MORISSE CONNY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MOUADA HEDI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MOUTAABBID EL MAHDI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MOUTOU MARIE-JACQUES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NAIDJA AHMED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NEIRYNCK VINCENT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NEMRI PHILIPPE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NEUT LENA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NYIRENDA JACOB</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OPSTAL JEAN-PIERRE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OVAL PATRICK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PACCOU CHRISTOPHE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PAQUET ALEXANDRE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PARNIAN GHOSHOUN REZA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PELKMANS FRANKLIN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PENNINCK SANDRINE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PLOUQUET SEVERINE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PUY ISABELLE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QUARTIER MARIA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QUYO FREDDY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RAECKE DIDIER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RAES HEIDI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RAI KUSUN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RIGOLE JIMMY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ROEGIERS MARIANNE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ROOSE TONY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RUYSSCHAERT KURT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SABBAHI ABDELAZIS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SABBE SANDRINE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SAELENS JORDY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SALOME CHRISTA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SAMOLEJ HENRY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SCHELPE DAVID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SCHIETAERT ANGELINA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SCHOONHEERE SEBASTIEN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SCHOTTE KURT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SENECHAL JENNIFER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SIBILLE TATIANA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SMAGGHE OLIVIER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SMISSAERT KURT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SOETE MIA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 xml:space="preserve">SONNAERT REGIS </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STAELENS LUC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STAMPER JOHNY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STEFANIAK PAWEL MAREK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STORME HANS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STROOBANT RUBEN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SUBRISOPONE DARAI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SWAENEPOEL GREGORY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SWIETEK JOLANTA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TANGHE WENDY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TEKLE DAWIT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THORE ALAIN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THOREZ CLAUDE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TITECA RURIK</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TOQUIRRE SALVACION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TRIOEN NANCY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TUBANGOLO THEOPHILE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UYTTENHOVE-VANKEIRSBILCK KOEN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UZEEL BART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BESIEN SANDRA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VAN BREUSEGHEM RUDY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COILLIE PIET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DE PONTSEELE DIETER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DE VELDE NANCY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DER STRAETEN RENAUD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EETVELDE FABRICE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GIERDEGHOM JOHAN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HOOREN JEAN-CLAUDE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HUYNEGHEM CHRISTIAAN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LAETHEM NANCY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LEMBERGEN BRICE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LIESHOUT ERIC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RINTEL POL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 WATERMEULEN KENNETH</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VANASSCHE JELLE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VANBELLEGHEM MARC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VANDAMME DENNIS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VANDAMME MARIO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VANDEKENDELAERE GEERT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VANDEN BROELE VIVIANE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VANDENDRIESSCHE FREDERIC</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VANDEVIJVERE CAROLINE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VANDEWAETERE ANDY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VANDOORNE GREGORY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VANHEE KENNY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VANHEUCKELOM JOHAN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VANHEUCKELOM RONALD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VANHOUCKE PIETER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VANHOVE BART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VANLOOT PETER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VANNESTE MARIO</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VANNESTE NANCY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VANNESTE SANDRA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VANOUDENDYCKE KRIS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VANREYBROUCK WOUTER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VANTOMME KIM</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VERBEECK MAISY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VERCRUYSSE,DIMITRI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VEREZ JEAN-FRANCOIS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VERFAILLIE NADIA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VERHAEGHE MIKE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VERKRUYSSE ANDY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VERLAECKE SANDRA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VERMEIRE PASCAL</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VERMEULEN FABIENNE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VERMOOTE CARINE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VERNIMMEN JEANINE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VEROUGSTRAETE THOMAS</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VERPOUCKE STEVE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VERSCHAEVE EDDY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VERVERKEN FRANKY</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VERYEPE INGRID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VIGNOBLE MARYLINE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VINCK PHILIPPE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VINCKE STEFAAN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lastRenderedPageBreak/>
              <w:t>VITIJA BAHRI</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VRANKEN HUBERT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VYNCKIER GEERT</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WANAVERBECQUE YANN</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WANZEELE CHRISTOPH</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WARDENIER WALTER</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WATTEEUW GINA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WILLAERT AGNA</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WYSEURE NATHALIE</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ZARAGOSSA DAVID</w:t>
            </w:r>
          </w:p>
        </w:tc>
      </w:tr>
      <w:tr w:rsidR="00406889" w:rsidRPr="00406889" w:rsidTr="00406889">
        <w:trPr>
          <w:tblCellSpacing w:w="0" w:type="dxa"/>
        </w:trPr>
        <w:tc>
          <w:tcPr>
            <w:tcW w:w="0" w:type="auto"/>
            <w:shd w:val="clear" w:color="auto" w:fill="FFFFFF"/>
            <w:hideMark/>
          </w:tcPr>
          <w:p w:rsidR="00406889" w:rsidRPr="00406889" w:rsidRDefault="00406889" w:rsidP="00406889">
            <w:pPr>
              <w:spacing w:before="0" w:after="0" w:line="240" w:lineRule="auto"/>
              <w:rPr>
                <w:rFonts w:ascii="Times New Roman" w:eastAsia="Times New Roman" w:hAnsi="Times New Roman" w:cs="Times New Roman"/>
                <w:lang w:eastAsia="nl-BE"/>
              </w:rPr>
            </w:pPr>
            <w:r w:rsidRPr="00406889">
              <w:rPr>
                <w:rFonts w:ascii="Arial" w:eastAsia="Times New Roman" w:hAnsi="Arial" w:cs="Arial"/>
                <w:color w:val="000000"/>
                <w:lang w:eastAsia="nl-BE"/>
              </w:rPr>
              <w:t>ZIOUCHE ABDELLAH</w:t>
            </w:r>
          </w:p>
        </w:tc>
      </w:tr>
    </w:tbl>
    <w:p w:rsidR="00406889" w:rsidRDefault="00406889" w:rsidP="00573F84">
      <w:pPr>
        <w:sectPr w:rsidR="00406889" w:rsidSect="009F3CBF">
          <w:type w:val="continuous"/>
          <w:pgSz w:w="16838" w:h="11906" w:orient="landscape"/>
          <w:pgMar w:top="1418" w:right="1418" w:bottom="1418" w:left="1418" w:header="709" w:footer="709" w:gutter="0"/>
          <w:cols w:num="3" w:space="708"/>
          <w:docGrid w:linePitch="360"/>
        </w:sectPr>
      </w:pPr>
    </w:p>
    <w:p w:rsidR="00406889" w:rsidRPr="007326D3" w:rsidRDefault="00240170" w:rsidP="007326D3">
      <w:pPr>
        <w:jc w:val="center"/>
        <w:rPr>
          <w:b/>
          <w:color w:val="FF0000" w:themeColor="accent1"/>
          <w:sz w:val="32"/>
          <w:szCs w:val="32"/>
        </w:rPr>
      </w:pPr>
      <w:r w:rsidRPr="007326D3">
        <w:rPr>
          <w:b/>
          <w:color w:val="FF0000" w:themeColor="accent1"/>
          <w:sz w:val="32"/>
          <w:szCs w:val="32"/>
        </w:rPr>
        <w:lastRenderedPageBreak/>
        <w:t>Samen sterk! Jullie hebben het fantastisch gedaan.</w:t>
      </w:r>
    </w:p>
    <w:p w:rsidR="00240170" w:rsidRPr="007326D3" w:rsidRDefault="00240170" w:rsidP="00240170">
      <w:pPr>
        <w:jc w:val="center"/>
        <w:rPr>
          <w:b/>
          <w:color w:val="FF0000" w:themeColor="accent1"/>
          <w:sz w:val="32"/>
          <w:szCs w:val="32"/>
        </w:rPr>
      </w:pPr>
      <w:r w:rsidRPr="007326D3">
        <w:rPr>
          <w:b/>
          <w:color w:val="FF0000" w:themeColor="accent1"/>
          <w:sz w:val="32"/>
          <w:szCs w:val="32"/>
        </w:rPr>
        <w:t>Op naar vier jaar inzet voor onze kiezers!</w:t>
      </w:r>
    </w:p>
    <w:p w:rsidR="00240170" w:rsidRPr="00240170" w:rsidRDefault="007326D3" w:rsidP="00240170">
      <w:pPr>
        <w:jc w:val="center"/>
        <w:rPr>
          <w:sz w:val="24"/>
          <w:szCs w:val="24"/>
        </w:rPr>
      </w:pPr>
      <w:r>
        <w:rPr>
          <w:noProof/>
          <w:lang w:eastAsia="nl-BE"/>
        </w:rPr>
        <w:drawing>
          <wp:anchor distT="0" distB="0" distL="114300" distR="114300" simplePos="0" relativeHeight="251658240" behindDoc="0" locked="0" layoutInCell="1" allowOverlap="1" wp14:anchorId="7C91D551" wp14:editId="01B179D8">
            <wp:simplePos x="0" y="0"/>
            <wp:positionH relativeFrom="margin">
              <wp:posOffset>3607420</wp:posOffset>
            </wp:positionH>
            <wp:positionV relativeFrom="paragraph">
              <wp:posOffset>15742</wp:posOffset>
            </wp:positionV>
            <wp:extent cx="1543050" cy="22129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3050" cy="2212975"/>
                    </a:xfrm>
                    <a:prstGeom prst="rect">
                      <a:avLst/>
                    </a:prstGeom>
                  </pic:spPr>
                </pic:pic>
              </a:graphicData>
            </a:graphic>
            <wp14:sizeRelH relativeFrom="page">
              <wp14:pctWidth>0</wp14:pctWidth>
            </wp14:sizeRelH>
            <wp14:sizeRelV relativeFrom="page">
              <wp14:pctHeight>0</wp14:pctHeight>
            </wp14:sizeRelV>
          </wp:anchor>
        </w:drawing>
      </w:r>
    </w:p>
    <w:p w:rsidR="00982014" w:rsidRPr="00982014" w:rsidRDefault="00982014" w:rsidP="00982014"/>
    <w:sectPr w:rsidR="00982014" w:rsidRPr="00982014" w:rsidSect="009F3CBF">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44" w:rsidRDefault="00872344">
      <w:pPr>
        <w:spacing w:before="0" w:after="0" w:line="240" w:lineRule="auto"/>
      </w:pPr>
      <w:r>
        <w:separator/>
      </w:r>
    </w:p>
  </w:endnote>
  <w:endnote w:type="continuationSeparator" w:id="0">
    <w:p w:rsidR="00872344" w:rsidRDefault="00872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44" w:rsidRPr="00094836" w:rsidRDefault="00872344">
    <w:pPr>
      <w:pStyle w:val="Voettekst"/>
      <w:jc w:val="right"/>
      <w:rPr>
        <w:sz w:val="16"/>
        <w:szCs w:val="16"/>
      </w:rPr>
    </w:pPr>
    <w:r w:rsidRPr="00094836">
      <w:rPr>
        <w:sz w:val="16"/>
        <w:szCs w:val="16"/>
      </w:rPr>
      <w:t xml:space="preserve">Pagina </w:t>
    </w:r>
    <w:r w:rsidRPr="00094836">
      <w:rPr>
        <w:sz w:val="16"/>
        <w:szCs w:val="16"/>
      </w:rPr>
      <w:fldChar w:fldCharType="begin"/>
    </w:r>
    <w:r w:rsidRPr="00094836">
      <w:rPr>
        <w:sz w:val="16"/>
        <w:szCs w:val="16"/>
      </w:rPr>
      <w:instrText>PAGE</w:instrText>
    </w:r>
    <w:r w:rsidRPr="00094836">
      <w:rPr>
        <w:sz w:val="16"/>
        <w:szCs w:val="16"/>
      </w:rPr>
      <w:fldChar w:fldCharType="separate"/>
    </w:r>
    <w:r w:rsidR="000F5E70">
      <w:rPr>
        <w:noProof/>
        <w:sz w:val="16"/>
        <w:szCs w:val="16"/>
      </w:rPr>
      <w:t>6</w:t>
    </w:r>
    <w:r w:rsidRPr="00094836">
      <w:rPr>
        <w:sz w:val="16"/>
        <w:szCs w:val="16"/>
      </w:rPr>
      <w:fldChar w:fldCharType="end"/>
    </w:r>
    <w:r w:rsidRPr="00094836">
      <w:rPr>
        <w:sz w:val="16"/>
        <w:szCs w:val="16"/>
      </w:rPr>
      <w:t xml:space="preserve"> van </w:t>
    </w:r>
    <w:r w:rsidRPr="00094836">
      <w:rPr>
        <w:sz w:val="16"/>
        <w:szCs w:val="16"/>
      </w:rPr>
      <w:fldChar w:fldCharType="begin"/>
    </w:r>
    <w:r w:rsidRPr="00094836">
      <w:rPr>
        <w:sz w:val="16"/>
        <w:szCs w:val="16"/>
      </w:rPr>
      <w:instrText>NUMPAGES</w:instrText>
    </w:r>
    <w:r w:rsidRPr="00094836">
      <w:rPr>
        <w:sz w:val="16"/>
        <w:szCs w:val="16"/>
      </w:rPr>
      <w:fldChar w:fldCharType="separate"/>
    </w:r>
    <w:r w:rsidR="000F5E70">
      <w:rPr>
        <w:noProof/>
        <w:sz w:val="16"/>
        <w:szCs w:val="16"/>
      </w:rPr>
      <w:t>26</w:t>
    </w:r>
    <w:r w:rsidRPr="00094836">
      <w:rPr>
        <w:sz w:val="16"/>
        <w:szCs w:val="16"/>
      </w:rPr>
      <w:fldChar w:fldCharType="end"/>
    </w:r>
  </w:p>
  <w:p w:rsidR="00872344" w:rsidRPr="00094836" w:rsidRDefault="008723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44" w:rsidRDefault="00872344">
      <w:pPr>
        <w:spacing w:before="0" w:after="0" w:line="240" w:lineRule="auto"/>
      </w:pPr>
      <w:r>
        <w:separator/>
      </w:r>
    </w:p>
  </w:footnote>
  <w:footnote w:type="continuationSeparator" w:id="0">
    <w:p w:rsidR="00872344" w:rsidRDefault="008723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725BB"/>
    <w:multiLevelType w:val="hybridMultilevel"/>
    <w:tmpl w:val="4C3AC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6BA405E"/>
    <w:multiLevelType w:val="hybridMultilevel"/>
    <w:tmpl w:val="0F56999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CD"/>
    <w:rsid w:val="000069F1"/>
    <w:rsid w:val="000106E2"/>
    <w:rsid w:val="000C44F8"/>
    <w:rsid w:val="000E0FF8"/>
    <w:rsid w:val="000F5E70"/>
    <w:rsid w:val="0015799E"/>
    <w:rsid w:val="00230F14"/>
    <w:rsid w:val="00240170"/>
    <w:rsid w:val="00296716"/>
    <w:rsid w:val="002E2DA4"/>
    <w:rsid w:val="00305A78"/>
    <w:rsid w:val="00373A5A"/>
    <w:rsid w:val="00381CAF"/>
    <w:rsid w:val="003B1B86"/>
    <w:rsid w:val="003C0CFD"/>
    <w:rsid w:val="003F6327"/>
    <w:rsid w:val="00406889"/>
    <w:rsid w:val="004415E1"/>
    <w:rsid w:val="00442F0E"/>
    <w:rsid w:val="004C1242"/>
    <w:rsid w:val="004C7DD6"/>
    <w:rsid w:val="004F1E58"/>
    <w:rsid w:val="00535E18"/>
    <w:rsid w:val="0056691F"/>
    <w:rsid w:val="00573F84"/>
    <w:rsid w:val="005F211F"/>
    <w:rsid w:val="006066D9"/>
    <w:rsid w:val="006278C1"/>
    <w:rsid w:val="00725B31"/>
    <w:rsid w:val="007326D3"/>
    <w:rsid w:val="007361A9"/>
    <w:rsid w:val="007E2C21"/>
    <w:rsid w:val="007E449C"/>
    <w:rsid w:val="00872344"/>
    <w:rsid w:val="008A51DD"/>
    <w:rsid w:val="008B40DF"/>
    <w:rsid w:val="008C447D"/>
    <w:rsid w:val="008F694C"/>
    <w:rsid w:val="00982014"/>
    <w:rsid w:val="009F3CBF"/>
    <w:rsid w:val="00A604CD"/>
    <w:rsid w:val="00AE4674"/>
    <w:rsid w:val="00C86CDA"/>
    <w:rsid w:val="00D10259"/>
    <w:rsid w:val="00DD76DC"/>
    <w:rsid w:val="00E464AE"/>
    <w:rsid w:val="00E66FB3"/>
    <w:rsid w:val="00EB3277"/>
    <w:rsid w:val="00EE1A57"/>
    <w:rsid w:val="00F255AF"/>
    <w:rsid w:val="00F75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D47B3-AA18-47FC-B4DB-100F5925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04CD"/>
  </w:style>
  <w:style w:type="paragraph" w:styleId="Kop1">
    <w:name w:val="heading 1"/>
    <w:basedOn w:val="Standaard"/>
    <w:next w:val="Standaard"/>
    <w:link w:val="Kop1Char"/>
    <w:uiPriority w:val="9"/>
    <w:qFormat/>
    <w:rsid w:val="00A604CD"/>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A604CD"/>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A604CD"/>
    <w:pPr>
      <w:pBdr>
        <w:top w:val="single" w:sz="6" w:space="2" w:color="FF0000" w:themeColor="accent1"/>
      </w:pBdr>
      <w:spacing w:before="300" w:after="0"/>
      <w:outlineLvl w:val="2"/>
    </w:pPr>
    <w:rPr>
      <w:caps/>
      <w:color w:val="7F0000" w:themeColor="accent1" w:themeShade="7F"/>
      <w:spacing w:val="15"/>
    </w:rPr>
  </w:style>
  <w:style w:type="paragraph" w:styleId="Kop4">
    <w:name w:val="heading 4"/>
    <w:basedOn w:val="Standaard"/>
    <w:next w:val="Standaard"/>
    <w:link w:val="Kop4Char"/>
    <w:uiPriority w:val="9"/>
    <w:semiHidden/>
    <w:unhideWhenUsed/>
    <w:qFormat/>
    <w:rsid w:val="00A604CD"/>
    <w:pPr>
      <w:pBdr>
        <w:top w:val="dotted" w:sz="6" w:space="2" w:color="FF0000" w:themeColor="accent1"/>
      </w:pBdr>
      <w:spacing w:before="200" w:after="0"/>
      <w:outlineLvl w:val="3"/>
    </w:pPr>
    <w:rPr>
      <w:caps/>
      <w:color w:val="BF0000" w:themeColor="accent1" w:themeShade="BF"/>
      <w:spacing w:val="10"/>
    </w:rPr>
  </w:style>
  <w:style w:type="paragraph" w:styleId="Kop5">
    <w:name w:val="heading 5"/>
    <w:basedOn w:val="Standaard"/>
    <w:next w:val="Standaard"/>
    <w:link w:val="Kop5Char"/>
    <w:uiPriority w:val="9"/>
    <w:semiHidden/>
    <w:unhideWhenUsed/>
    <w:qFormat/>
    <w:rsid w:val="00A604CD"/>
    <w:pPr>
      <w:pBdr>
        <w:bottom w:val="single" w:sz="6" w:space="1" w:color="FF0000" w:themeColor="accent1"/>
      </w:pBdr>
      <w:spacing w:before="200" w:after="0"/>
      <w:outlineLvl w:val="4"/>
    </w:pPr>
    <w:rPr>
      <w:caps/>
      <w:color w:val="BF0000" w:themeColor="accent1" w:themeShade="BF"/>
      <w:spacing w:val="10"/>
    </w:rPr>
  </w:style>
  <w:style w:type="paragraph" w:styleId="Kop6">
    <w:name w:val="heading 6"/>
    <w:basedOn w:val="Standaard"/>
    <w:next w:val="Standaard"/>
    <w:link w:val="Kop6Char"/>
    <w:uiPriority w:val="9"/>
    <w:semiHidden/>
    <w:unhideWhenUsed/>
    <w:qFormat/>
    <w:rsid w:val="00A604CD"/>
    <w:pPr>
      <w:pBdr>
        <w:bottom w:val="dotted" w:sz="6" w:space="1" w:color="FF0000" w:themeColor="accent1"/>
      </w:pBdr>
      <w:spacing w:before="200" w:after="0"/>
      <w:outlineLvl w:val="5"/>
    </w:pPr>
    <w:rPr>
      <w:caps/>
      <w:color w:val="BF0000" w:themeColor="accent1" w:themeShade="BF"/>
      <w:spacing w:val="10"/>
    </w:rPr>
  </w:style>
  <w:style w:type="paragraph" w:styleId="Kop7">
    <w:name w:val="heading 7"/>
    <w:basedOn w:val="Standaard"/>
    <w:next w:val="Standaard"/>
    <w:link w:val="Kop7Char"/>
    <w:uiPriority w:val="9"/>
    <w:semiHidden/>
    <w:unhideWhenUsed/>
    <w:qFormat/>
    <w:rsid w:val="00A604CD"/>
    <w:pPr>
      <w:spacing w:before="200" w:after="0"/>
      <w:outlineLvl w:val="6"/>
    </w:pPr>
    <w:rPr>
      <w:caps/>
      <w:color w:val="BF0000" w:themeColor="accent1" w:themeShade="BF"/>
      <w:spacing w:val="10"/>
    </w:rPr>
  </w:style>
  <w:style w:type="paragraph" w:styleId="Kop8">
    <w:name w:val="heading 8"/>
    <w:basedOn w:val="Standaard"/>
    <w:next w:val="Standaard"/>
    <w:link w:val="Kop8Char"/>
    <w:uiPriority w:val="9"/>
    <w:semiHidden/>
    <w:unhideWhenUsed/>
    <w:qFormat/>
    <w:rsid w:val="00A604CD"/>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604CD"/>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04CD"/>
    <w:rPr>
      <w:caps/>
      <w:color w:val="FFFFFF" w:themeColor="background1"/>
      <w:spacing w:val="15"/>
      <w:sz w:val="22"/>
      <w:szCs w:val="22"/>
      <w:shd w:val="clear" w:color="auto" w:fill="FF0000" w:themeFill="accent1"/>
    </w:rPr>
  </w:style>
  <w:style w:type="character" w:customStyle="1" w:styleId="Kop2Char">
    <w:name w:val="Kop 2 Char"/>
    <w:basedOn w:val="Standaardalinea-lettertype"/>
    <w:link w:val="Kop2"/>
    <w:uiPriority w:val="9"/>
    <w:rsid w:val="00A604CD"/>
    <w:rPr>
      <w:caps/>
      <w:spacing w:val="15"/>
      <w:shd w:val="clear" w:color="auto" w:fill="FFCCCC" w:themeFill="accent1" w:themeFillTint="33"/>
    </w:rPr>
  </w:style>
  <w:style w:type="character" w:customStyle="1" w:styleId="Kop3Char">
    <w:name w:val="Kop 3 Char"/>
    <w:basedOn w:val="Standaardalinea-lettertype"/>
    <w:link w:val="Kop3"/>
    <w:uiPriority w:val="9"/>
    <w:semiHidden/>
    <w:rsid w:val="00A604CD"/>
    <w:rPr>
      <w:caps/>
      <w:color w:val="7F0000" w:themeColor="accent1" w:themeShade="7F"/>
      <w:spacing w:val="15"/>
    </w:rPr>
  </w:style>
  <w:style w:type="character" w:customStyle="1" w:styleId="Kop4Char">
    <w:name w:val="Kop 4 Char"/>
    <w:basedOn w:val="Standaardalinea-lettertype"/>
    <w:link w:val="Kop4"/>
    <w:uiPriority w:val="9"/>
    <w:semiHidden/>
    <w:rsid w:val="00A604CD"/>
    <w:rPr>
      <w:caps/>
      <w:color w:val="BF0000" w:themeColor="accent1" w:themeShade="BF"/>
      <w:spacing w:val="10"/>
    </w:rPr>
  </w:style>
  <w:style w:type="character" w:customStyle="1" w:styleId="Kop5Char">
    <w:name w:val="Kop 5 Char"/>
    <w:basedOn w:val="Standaardalinea-lettertype"/>
    <w:link w:val="Kop5"/>
    <w:uiPriority w:val="9"/>
    <w:semiHidden/>
    <w:rsid w:val="00A604CD"/>
    <w:rPr>
      <w:caps/>
      <w:color w:val="BF0000" w:themeColor="accent1" w:themeShade="BF"/>
      <w:spacing w:val="10"/>
    </w:rPr>
  </w:style>
  <w:style w:type="character" w:customStyle="1" w:styleId="Kop6Char">
    <w:name w:val="Kop 6 Char"/>
    <w:basedOn w:val="Standaardalinea-lettertype"/>
    <w:link w:val="Kop6"/>
    <w:uiPriority w:val="9"/>
    <w:semiHidden/>
    <w:rsid w:val="00A604CD"/>
    <w:rPr>
      <w:caps/>
      <w:color w:val="BF0000" w:themeColor="accent1" w:themeShade="BF"/>
      <w:spacing w:val="10"/>
    </w:rPr>
  </w:style>
  <w:style w:type="character" w:customStyle="1" w:styleId="Kop7Char">
    <w:name w:val="Kop 7 Char"/>
    <w:basedOn w:val="Standaardalinea-lettertype"/>
    <w:link w:val="Kop7"/>
    <w:uiPriority w:val="9"/>
    <w:semiHidden/>
    <w:rsid w:val="00A604CD"/>
    <w:rPr>
      <w:caps/>
      <w:color w:val="BF0000" w:themeColor="accent1" w:themeShade="BF"/>
      <w:spacing w:val="10"/>
    </w:rPr>
  </w:style>
  <w:style w:type="character" w:customStyle="1" w:styleId="Kop8Char">
    <w:name w:val="Kop 8 Char"/>
    <w:basedOn w:val="Standaardalinea-lettertype"/>
    <w:link w:val="Kop8"/>
    <w:uiPriority w:val="9"/>
    <w:semiHidden/>
    <w:rsid w:val="00A604CD"/>
    <w:rPr>
      <w:caps/>
      <w:spacing w:val="10"/>
      <w:sz w:val="18"/>
      <w:szCs w:val="18"/>
    </w:rPr>
  </w:style>
  <w:style w:type="character" w:customStyle="1" w:styleId="Kop9Char">
    <w:name w:val="Kop 9 Char"/>
    <w:basedOn w:val="Standaardalinea-lettertype"/>
    <w:link w:val="Kop9"/>
    <w:uiPriority w:val="9"/>
    <w:semiHidden/>
    <w:rsid w:val="00A604CD"/>
    <w:rPr>
      <w:i/>
      <w:iCs/>
      <w:caps/>
      <w:spacing w:val="10"/>
      <w:sz w:val="18"/>
      <w:szCs w:val="18"/>
    </w:rPr>
  </w:style>
  <w:style w:type="paragraph" w:styleId="Tekstzonderopmaak">
    <w:name w:val="Plain Text"/>
    <w:basedOn w:val="Standaard"/>
    <w:link w:val="TekstzonderopmaakChar"/>
    <w:uiPriority w:val="99"/>
    <w:unhideWhenUsed/>
    <w:rsid w:val="00A604CD"/>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A604CD"/>
    <w:rPr>
      <w:rFonts w:ascii="Consolas" w:eastAsia="Calibri" w:hAnsi="Consolas" w:cs="Times New Roman"/>
      <w:sz w:val="21"/>
      <w:szCs w:val="21"/>
    </w:rPr>
  </w:style>
  <w:style w:type="paragraph" w:styleId="Voettekst">
    <w:name w:val="footer"/>
    <w:basedOn w:val="Standaard"/>
    <w:link w:val="VoettekstChar"/>
    <w:unhideWhenUsed/>
    <w:rsid w:val="00A604CD"/>
    <w:pPr>
      <w:tabs>
        <w:tab w:val="center" w:pos="4536"/>
        <w:tab w:val="right" w:pos="9072"/>
      </w:tabs>
    </w:pPr>
  </w:style>
  <w:style w:type="character" w:customStyle="1" w:styleId="VoettekstChar">
    <w:name w:val="Voettekst Char"/>
    <w:basedOn w:val="Standaardalinea-lettertype"/>
    <w:link w:val="Voettekst"/>
    <w:rsid w:val="00A604CD"/>
    <w:rPr>
      <w:rFonts w:eastAsiaTheme="minorEastAsia"/>
      <w:sz w:val="20"/>
      <w:szCs w:val="20"/>
      <w:lang w:eastAsia="nl-BE"/>
    </w:rPr>
  </w:style>
  <w:style w:type="paragraph" w:styleId="Bijschrift">
    <w:name w:val="caption"/>
    <w:basedOn w:val="Standaard"/>
    <w:next w:val="Standaard"/>
    <w:uiPriority w:val="35"/>
    <w:semiHidden/>
    <w:unhideWhenUsed/>
    <w:qFormat/>
    <w:rsid w:val="00A604CD"/>
    <w:rPr>
      <w:b/>
      <w:bCs/>
      <w:color w:val="BF0000" w:themeColor="accent1" w:themeShade="BF"/>
      <w:sz w:val="16"/>
      <w:szCs w:val="16"/>
    </w:rPr>
  </w:style>
  <w:style w:type="paragraph" w:styleId="Titel">
    <w:name w:val="Title"/>
    <w:basedOn w:val="Standaard"/>
    <w:next w:val="Standaard"/>
    <w:link w:val="TitelChar"/>
    <w:uiPriority w:val="10"/>
    <w:qFormat/>
    <w:rsid w:val="00A604CD"/>
    <w:pPr>
      <w:spacing w:before="0" w:after="0"/>
    </w:pPr>
    <w:rPr>
      <w:rFonts w:asciiTheme="majorHAnsi" w:eastAsiaTheme="majorEastAsia" w:hAnsiTheme="majorHAnsi" w:cstheme="majorBidi"/>
      <w:caps/>
      <w:color w:val="FF0000" w:themeColor="accent1"/>
      <w:spacing w:val="10"/>
      <w:sz w:val="52"/>
      <w:szCs w:val="52"/>
    </w:rPr>
  </w:style>
  <w:style w:type="character" w:customStyle="1" w:styleId="TitelChar">
    <w:name w:val="Titel Char"/>
    <w:basedOn w:val="Standaardalinea-lettertype"/>
    <w:link w:val="Titel"/>
    <w:uiPriority w:val="10"/>
    <w:rsid w:val="00A604CD"/>
    <w:rPr>
      <w:rFonts w:asciiTheme="majorHAnsi" w:eastAsiaTheme="majorEastAsia" w:hAnsiTheme="majorHAnsi" w:cstheme="majorBidi"/>
      <w:caps/>
      <w:color w:val="FF0000" w:themeColor="accent1"/>
      <w:spacing w:val="10"/>
      <w:sz w:val="52"/>
      <w:szCs w:val="52"/>
    </w:rPr>
  </w:style>
  <w:style w:type="paragraph" w:styleId="Ondertitel">
    <w:name w:val="Subtitle"/>
    <w:basedOn w:val="Standaard"/>
    <w:next w:val="Standaard"/>
    <w:link w:val="OndertitelChar"/>
    <w:uiPriority w:val="11"/>
    <w:qFormat/>
    <w:rsid w:val="00A604CD"/>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604CD"/>
    <w:rPr>
      <w:caps/>
      <w:color w:val="595959" w:themeColor="text1" w:themeTint="A6"/>
      <w:spacing w:val="10"/>
      <w:sz w:val="21"/>
      <w:szCs w:val="21"/>
    </w:rPr>
  </w:style>
  <w:style w:type="character" w:styleId="Zwaar">
    <w:name w:val="Strong"/>
    <w:uiPriority w:val="22"/>
    <w:qFormat/>
    <w:rsid w:val="00A604CD"/>
    <w:rPr>
      <w:b/>
      <w:bCs/>
    </w:rPr>
  </w:style>
  <w:style w:type="character" w:styleId="Nadruk">
    <w:name w:val="Emphasis"/>
    <w:uiPriority w:val="20"/>
    <w:qFormat/>
    <w:rsid w:val="00A604CD"/>
    <w:rPr>
      <w:caps/>
      <w:color w:val="7F0000" w:themeColor="accent1" w:themeShade="7F"/>
      <w:spacing w:val="5"/>
    </w:rPr>
  </w:style>
  <w:style w:type="paragraph" w:styleId="Geenafstand">
    <w:name w:val="No Spacing"/>
    <w:uiPriority w:val="1"/>
    <w:qFormat/>
    <w:rsid w:val="00A604CD"/>
    <w:pPr>
      <w:spacing w:after="0" w:line="240" w:lineRule="auto"/>
    </w:pPr>
  </w:style>
  <w:style w:type="paragraph" w:styleId="Citaat">
    <w:name w:val="Quote"/>
    <w:basedOn w:val="Standaard"/>
    <w:next w:val="Standaard"/>
    <w:link w:val="CitaatChar"/>
    <w:uiPriority w:val="29"/>
    <w:qFormat/>
    <w:rsid w:val="00A604CD"/>
    <w:rPr>
      <w:i/>
      <w:iCs/>
      <w:sz w:val="24"/>
      <w:szCs w:val="24"/>
    </w:rPr>
  </w:style>
  <w:style w:type="character" w:customStyle="1" w:styleId="CitaatChar">
    <w:name w:val="Citaat Char"/>
    <w:basedOn w:val="Standaardalinea-lettertype"/>
    <w:link w:val="Citaat"/>
    <w:uiPriority w:val="29"/>
    <w:rsid w:val="00A604CD"/>
    <w:rPr>
      <w:i/>
      <w:iCs/>
      <w:sz w:val="24"/>
      <w:szCs w:val="24"/>
    </w:rPr>
  </w:style>
  <w:style w:type="paragraph" w:styleId="Duidelijkcitaat">
    <w:name w:val="Intense Quote"/>
    <w:basedOn w:val="Standaard"/>
    <w:next w:val="Standaard"/>
    <w:link w:val="DuidelijkcitaatChar"/>
    <w:uiPriority w:val="30"/>
    <w:qFormat/>
    <w:rsid w:val="00A604CD"/>
    <w:pPr>
      <w:spacing w:before="240" w:after="240" w:line="240" w:lineRule="auto"/>
      <w:ind w:left="1080" w:right="1080"/>
      <w:jc w:val="center"/>
    </w:pPr>
    <w:rPr>
      <w:color w:val="FF0000" w:themeColor="accent1"/>
      <w:sz w:val="24"/>
      <w:szCs w:val="24"/>
    </w:rPr>
  </w:style>
  <w:style w:type="character" w:customStyle="1" w:styleId="DuidelijkcitaatChar">
    <w:name w:val="Duidelijk citaat Char"/>
    <w:basedOn w:val="Standaardalinea-lettertype"/>
    <w:link w:val="Duidelijkcitaat"/>
    <w:uiPriority w:val="30"/>
    <w:rsid w:val="00A604CD"/>
    <w:rPr>
      <w:color w:val="FF0000" w:themeColor="accent1"/>
      <w:sz w:val="24"/>
      <w:szCs w:val="24"/>
    </w:rPr>
  </w:style>
  <w:style w:type="character" w:styleId="Subtielebenadrukking">
    <w:name w:val="Subtle Emphasis"/>
    <w:uiPriority w:val="19"/>
    <w:qFormat/>
    <w:rsid w:val="00A604CD"/>
    <w:rPr>
      <w:i/>
      <w:iCs/>
      <w:color w:val="7F0000" w:themeColor="accent1" w:themeShade="7F"/>
    </w:rPr>
  </w:style>
  <w:style w:type="character" w:styleId="Intensievebenadrukking">
    <w:name w:val="Intense Emphasis"/>
    <w:uiPriority w:val="21"/>
    <w:qFormat/>
    <w:rsid w:val="00A604CD"/>
    <w:rPr>
      <w:b/>
      <w:bCs/>
      <w:caps/>
      <w:color w:val="7F0000" w:themeColor="accent1" w:themeShade="7F"/>
      <w:spacing w:val="10"/>
    </w:rPr>
  </w:style>
  <w:style w:type="character" w:styleId="Subtieleverwijzing">
    <w:name w:val="Subtle Reference"/>
    <w:uiPriority w:val="31"/>
    <w:qFormat/>
    <w:rsid w:val="00A604CD"/>
    <w:rPr>
      <w:b/>
      <w:bCs/>
      <w:color w:val="FF0000" w:themeColor="accent1"/>
    </w:rPr>
  </w:style>
  <w:style w:type="character" w:styleId="Intensieveverwijzing">
    <w:name w:val="Intense Reference"/>
    <w:uiPriority w:val="32"/>
    <w:qFormat/>
    <w:rsid w:val="00A604CD"/>
    <w:rPr>
      <w:b/>
      <w:bCs/>
      <w:i/>
      <w:iCs/>
      <w:caps/>
      <w:color w:val="FF0000" w:themeColor="accent1"/>
    </w:rPr>
  </w:style>
  <w:style w:type="character" w:styleId="Titelvanboek">
    <w:name w:val="Book Title"/>
    <w:uiPriority w:val="33"/>
    <w:qFormat/>
    <w:rsid w:val="00A604CD"/>
    <w:rPr>
      <w:b/>
      <w:bCs/>
      <w:i/>
      <w:iCs/>
      <w:spacing w:val="0"/>
    </w:rPr>
  </w:style>
  <w:style w:type="paragraph" w:styleId="Kopvaninhoudsopgave">
    <w:name w:val="TOC Heading"/>
    <w:basedOn w:val="Kop1"/>
    <w:next w:val="Standaard"/>
    <w:uiPriority w:val="39"/>
    <w:semiHidden/>
    <w:unhideWhenUsed/>
    <w:qFormat/>
    <w:rsid w:val="00A604CD"/>
    <w:pPr>
      <w:outlineLvl w:val="9"/>
    </w:pPr>
  </w:style>
  <w:style w:type="paragraph" w:styleId="Lijstalinea">
    <w:name w:val="List Paragraph"/>
    <w:basedOn w:val="Standaard"/>
    <w:uiPriority w:val="34"/>
    <w:qFormat/>
    <w:rsid w:val="00A604CD"/>
    <w:pPr>
      <w:ind w:left="720"/>
      <w:contextualSpacing/>
    </w:pPr>
  </w:style>
  <w:style w:type="table" w:styleId="Tabelraster">
    <w:name w:val="Table Grid"/>
    <w:basedOn w:val="Standaardtabel"/>
    <w:uiPriority w:val="39"/>
    <w:rsid w:val="007E2C2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326D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3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848520">
      <w:bodyDiv w:val="1"/>
      <w:marLeft w:val="0"/>
      <w:marRight w:val="0"/>
      <w:marTop w:val="0"/>
      <w:marBottom w:val="0"/>
      <w:divBdr>
        <w:top w:val="none" w:sz="0" w:space="0" w:color="auto"/>
        <w:left w:val="none" w:sz="0" w:space="0" w:color="auto"/>
        <w:bottom w:val="none" w:sz="0" w:space="0" w:color="auto"/>
        <w:right w:val="none" w:sz="0" w:space="0" w:color="auto"/>
      </w:divBdr>
    </w:div>
    <w:div w:id="1543321680">
      <w:bodyDiv w:val="1"/>
      <w:marLeft w:val="0"/>
      <w:marRight w:val="0"/>
      <w:marTop w:val="0"/>
      <w:marBottom w:val="0"/>
      <w:divBdr>
        <w:top w:val="none" w:sz="0" w:space="0" w:color="auto"/>
        <w:left w:val="none" w:sz="0" w:space="0" w:color="auto"/>
        <w:bottom w:val="none" w:sz="0" w:space="0" w:color="auto"/>
        <w:right w:val="none" w:sz="0" w:space="0" w:color="auto"/>
      </w:divBdr>
    </w:div>
    <w:div w:id="18190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valwvl.be/wp-content/uploads/2015/08/werk.jpg"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t00fs02\Departments\Presse\SYNDICATS\SYN%202016%20Fichiers\ES2016\ES2016%20prov.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t00fs02\Departments\Presse\SYNDICATS\SYN%202016%20Fichiers\ES2016\ES2016%20prov.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prstClr val="white">
            <a:lumMod val="95000"/>
            <a:alpha val="30000"/>
          </a:prstClr>
        </a:solidFill>
      </c:spPr>
    </c:sideWall>
    <c:backWall>
      <c:thickness val="0"/>
      <c:spPr>
        <a:solidFill>
          <a:srgbClr val="FFFFCC"/>
        </a:solidFill>
      </c:spPr>
    </c:backWall>
    <c:plotArea>
      <c:layout/>
      <c:bar3DChart>
        <c:barDir val="col"/>
        <c:grouping val="clustered"/>
        <c:varyColors val="0"/>
        <c:ser>
          <c:idx val="0"/>
          <c:order val="0"/>
          <c:tx>
            <c:strRef>
              <c:f>Feuil1!$C$1</c:f>
              <c:strCache>
                <c:ptCount val="1"/>
                <c:pt idx="0">
                  <c:v>2012</c:v>
                </c:pt>
              </c:strCache>
            </c:strRef>
          </c:tx>
          <c:spPr>
            <a:solidFill>
              <a:schemeClr val="bg1">
                <a:lumMod val="85000"/>
              </a:schemeClr>
            </a:solidFill>
          </c:spPr>
          <c:invertIfNegative val="0"/>
          <c:dLbls>
            <c:spPr>
              <a:noFill/>
              <a:ln>
                <a:noFill/>
              </a:ln>
              <a:effectLst/>
            </c:spPr>
            <c:txPr>
              <a:bodyPr rot="-2400000"/>
              <a:lstStyle/>
              <a:p>
                <a:pPr>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Feuil1!$A$2:$B$7</c:f>
              <c:multiLvlStrCache>
                <c:ptCount val="6"/>
                <c:lvl>
                  <c:pt idx="0">
                    <c:v>CE</c:v>
                  </c:pt>
                  <c:pt idx="1">
                    <c:v>CPPT</c:v>
                  </c:pt>
                  <c:pt idx="2">
                    <c:v>CE</c:v>
                  </c:pt>
                  <c:pt idx="3">
                    <c:v>CPPT</c:v>
                  </c:pt>
                  <c:pt idx="4">
                    <c:v>CE</c:v>
                  </c:pt>
                  <c:pt idx="5">
                    <c:v>CPPT</c:v>
                  </c:pt>
                </c:lvl>
                <c:lvl>
                  <c:pt idx="0">
                    <c:v>FGTB</c:v>
                  </c:pt>
                  <c:pt idx="2">
                    <c:v>CSC</c:v>
                  </c:pt>
                  <c:pt idx="4">
                    <c:v>CGSLB</c:v>
                  </c:pt>
                </c:lvl>
              </c:multiLvlStrCache>
            </c:multiLvlStrRef>
          </c:cat>
          <c:val>
            <c:numRef>
              <c:f>Feuil1!$C$2:$C$7</c:f>
              <c:numCache>
                <c:formatCode>0.00%</c:formatCode>
                <c:ptCount val="6"/>
                <c:pt idx="0">
                  <c:v>0.35630000000000001</c:v>
                </c:pt>
                <c:pt idx="1">
                  <c:v>0.36380000000000001</c:v>
                </c:pt>
                <c:pt idx="2">
                  <c:v>0.51659999999999995</c:v>
                </c:pt>
                <c:pt idx="3">
                  <c:v>0.52470000000000006</c:v>
                </c:pt>
                <c:pt idx="4">
                  <c:v>0.112</c:v>
                </c:pt>
                <c:pt idx="5">
                  <c:v>0.1115</c:v>
                </c:pt>
              </c:numCache>
            </c:numRef>
          </c:val>
        </c:ser>
        <c:ser>
          <c:idx val="1"/>
          <c:order val="1"/>
          <c:tx>
            <c:strRef>
              <c:f>Feuil1!$D$1</c:f>
              <c:strCache>
                <c:ptCount val="1"/>
                <c:pt idx="0">
                  <c:v>2016</c:v>
                </c:pt>
              </c:strCache>
            </c:strRef>
          </c:tx>
          <c:spPr>
            <a:solidFill>
              <a:srgbClr val="FF0000"/>
            </a:solidFill>
          </c:spPr>
          <c:invertIfNegative val="0"/>
          <c:dPt>
            <c:idx val="2"/>
            <c:invertIfNegative val="0"/>
            <c:bubble3D val="0"/>
            <c:spPr>
              <a:solidFill>
                <a:srgbClr val="92D050"/>
              </a:solidFill>
            </c:spPr>
          </c:dPt>
          <c:dPt>
            <c:idx val="3"/>
            <c:invertIfNegative val="0"/>
            <c:bubble3D val="0"/>
            <c:spPr>
              <a:solidFill>
                <a:srgbClr val="92D050"/>
              </a:solidFill>
            </c:spPr>
          </c:dPt>
          <c:dPt>
            <c:idx val="4"/>
            <c:invertIfNegative val="0"/>
            <c:bubble3D val="0"/>
            <c:spPr>
              <a:solidFill>
                <a:srgbClr val="0070C0"/>
              </a:solidFill>
            </c:spPr>
          </c:dPt>
          <c:dPt>
            <c:idx val="5"/>
            <c:invertIfNegative val="0"/>
            <c:bubble3D val="0"/>
            <c:spPr>
              <a:solidFill>
                <a:srgbClr val="0070C0"/>
              </a:solidFill>
            </c:spPr>
          </c:dPt>
          <c:dLbls>
            <c:dLbl>
              <c:idx val="0"/>
              <c:layout>
                <c:manualLayout>
                  <c:x val="2.647975077881620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3644859813084E-2"/>
                  <c:y val="4.51212633953750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59501557632394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595015576324001E-2"/>
                  <c:y val="4.51212633953750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80685358255452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364485981308521E-2"/>
                  <c:y val="-4.51212633953758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400000"/>
              <a:lstStyle/>
              <a:p>
                <a:pPr>
                  <a:defRPr sz="1200" b="1" i="0" baseline="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Feuil1!$A$2:$B$7</c:f>
              <c:multiLvlStrCache>
                <c:ptCount val="6"/>
                <c:lvl>
                  <c:pt idx="0">
                    <c:v>CE</c:v>
                  </c:pt>
                  <c:pt idx="1">
                    <c:v>CPPT</c:v>
                  </c:pt>
                  <c:pt idx="2">
                    <c:v>CE</c:v>
                  </c:pt>
                  <c:pt idx="3">
                    <c:v>CPPT</c:v>
                  </c:pt>
                  <c:pt idx="4">
                    <c:v>CE</c:v>
                  </c:pt>
                  <c:pt idx="5">
                    <c:v>CPPT</c:v>
                  </c:pt>
                </c:lvl>
                <c:lvl>
                  <c:pt idx="0">
                    <c:v>FGTB</c:v>
                  </c:pt>
                  <c:pt idx="2">
                    <c:v>CSC</c:v>
                  </c:pt>
                  <c:pt idx="4">
                    <c:v>CGSLB</c:v>
                  </c:pt>
                </c:lvl>
              </c:multiLvlStrCache>
            </c:multiLvlStrRef>
          </c:cat>
          <c:val>
            <c:numRef>
              <c:f>Feuil1!$D$2:$D$7</c:f>
              <c:numCache>
                <c:formatCode>0.00%</c:formatCode>
                <c:ptCount val="6"/>
                <c:pt idx="0">
                  <c:v>0.3493</c:v>
                </c:pt>
                <c:pt idx="1">
                  <c:v>0.35770000000000002</c:v>
                </c:pt>
                <c:pt idx="2">
                  <c:v>0.50980000000000003</c:v>
                </c:pt>
                <c:pt idx="3">
                  <c:v>0.51800000000000002</c:v>
                </c:pt>
                <c:pt idx="4">
                  <c:v>0.1232</c:v>
                </c:pt>
                <c:pt idx="5">
                  <c:v>0.12429999999999999</c:v>
                </c:pt>
              </c:numCache>
            </c:numRef>
          </c:val>
        </c:ser>
        <c:dLbls>
          <c:showLegendKey val="0"/>
          <c:showVal val="0"/>
          <c:showCatName val="0"/>
          <c:showSerName val="0"/>
          <c:showPercent val="0"/>
          <c:showBubbleSize val="0"/>
        </c:dLbls>
        <c:gapWidth val="150"/>
        <c:shape val="cylinder"/>
        <c:axId val="200713512"/>
        <c:axId val="200714688"/>
        <c:axId val="0"/>
      </c:bar3DChart>
      <c:catAx>
        <c:axId val="200713512"/>
        <c:scaling>
          <c:orientation val="minMax"/>
        </c:scaling>
        <c:delete val="0"/>
        <c:axPos val="b"/>
        <c:numFmt formatCode="General" sourceLinked="0"/>
        <c:majorTickMark val="out"/>
        <c:minorTickMark val="none"/>
        <c:tickLblPos val="nextTo"/>
        <c:txPr>
          <a:bodyPr/>
          <a:lstStyle/>
          <a:p>
            <a:pPr>
              <a:defRPr sz="1200" b="1"/>
            </a:pPr>
            <a:endParaRPr lang="nl-BE"/>
          </a:p>
        </c:txPr>
        <c:crossAx val="200714688"/>
        <c:crosses val="autoZero"/>
        <c:auto val="1"/>
        <c:lblAlgn val="ctr"/>
        <c:lblOffset val="100"/>
        <c:noMultiLvlLbl val="0"/>
      </c:catAx>
      <c:valAx>
        <c:axId val="200714688"/>
        <c:scaling>
          <c:orientation val="minMax"/>
        </c:scaling>
        <c:delete val="1"/>
        <c:axPos val="l"/>
        <c:majorGridlines/>
        <c:numFmt formatCode="0%" sourceLinked="0"/>
        <c:majorTickMark val="out"/>
        <c:minorTickMark val="none"/>
        <c:tickLblPos val="nextTo"/>
        <c:crossAx val="200713512"/>
        <c:crosses val="autoZero"/>
        <c:crossBetween val="between"/>
      </c:valAx>
    </c:plotArea>
    <c:legend>
      <c:legendPos val="b"/>
      <c:layout/>
      <c:overlay val="0"/>
      <c:txPr>
        <a:bodyPr/>
        <a:lstStyle/>
        <a:p>
          <a:pPr>
            <a:defRPr sz="1400" b="1"/>
          </a:pPr>
          <a:endParaRPr lang="nl-BE"/>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rgbClr val="FFFFCC"/>
        </a:solidFill>
      </c:spPr>
    </c:sideWall>
    <c:backWall>
      <c:thickness val="0"/>
      <c:spPr>
        <a:solidFill>
          <a:srgbClr val="FFFFCC"/>
        </a:solidFill>
      </c:spPr>
    </c:backWall>
    <c:plotArea>
      <c:layout/>
      <c:bar3DChart>
        <c:barDir val="col"/>
        <c:grouping val="clustered"/>
        <c:varyColors val="0"/>
        <c:ser>
          <c:idx val="0"/>
          <c:order val="0"/>
          <c:tx>
            <c:strRef>
              <c:f>Feuil2!$C$1</c:f>
              <c:strCache>
                <c:ptCount val="1"/>
                <c:pt idx="0">
                  <c:v>2012</c:v>
                </c:pt>
              </c:strCache>
            </c:strRef>
          </c:tx>
          <c:spPr>
            <a:solidFill>
              <a:schemeClr val="bg1">
                <a:lumMod val="85000"/>
              </a:schemeClr>
            </a:solidFill>
          </c:spPr>
          <c:invertIfNegative val="0"/>
          <c:dLbls>
            <c:spPr>
              <a:noFill/>
              <a:ln>
                <a:noFill/>
              </a:ln>
              <a:effectLst/>
            </c:spPr>
            <c:txPr>
              <a:bodyPr rot="-2400000"/>
              <a:lstStyle/>
              <a:p>
                <a:pPr>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Feuil2!$A$2:$B$7</c:f>
              <c:multiLvlStrCache>
                <c:ptCount val="6"/>
                <c:lvl>
                  <c:pt idx="0">
                    <c:v>CE</c:v>
                  </c:pt>
                  <c:pt idx="1">
                    <c:v>CPPT</c:v>
                  </c:pt>
                  <c:pt idx="2">
                    <c:v>CE</c:v>
                  </c:pt>
                  <c:pt idx="3">
                    <c:v>CPPT</c:v>
                  </c:pt>
                  <c:pt idx="4">
                    <c:v>CE</c:v>
                  </c:pt>
                  <c:pt idx="5">
                    <c:v>CPPT</c:v>
                  </c:pt>
                </c:lvl>
                <c:lvl>
                  <c:pt idx="0">
                    <c:v>FGTB</c:v>
                  </c:pt>
                  <c:pt idx="2">
                    <c:v>CSC</c:v>
                  </c:pt>
                  <c:pt idx="4">
                    <c:v>CGSLB</c:v>
                  </c:pt>
                </c:lvl>
              </c:multiLvlStrCache>
            </c:multiLvlStrRef>
          </c:cat>
          <c:val>
            <c:numRef>
              <c:f>Feuil2!$C$2:$C$7</c:f>
              <c:numCache>
                <c:formatCode>0.00%</c:formatCode>
                <c:ptCount val="6"/>
                <c:pt idx="0">
                  <c:v>0.34310000000000002</c:v>
                </c:pt>
                <c:pt idx="1">
                  <c:v>0.33639999999999998</c:v>
                </c:pt>
                <c:pt idx="2">
                  <c:v>0.56140000000000001</c:v>
                </c:pt>
                <c:pt idx="3">
                  <c:v>0.59009999999999996</c:v>
                </c:pt>
                <c:pt idx="4">
                  <c:v>7.9299999999999995E-2</c:v>
                </c:pt>
                <c:pt idx="5">
                  <c:v>7.3400000000000007E-2</c:v>
                </c:pt>
              </c:numCache>
            </c:numRef>
          </c:val>
        </c:ser>
        <c:ser>
          <c:idx val="1"/>
          <c:order val="1"/>
          <c:tx>
            <c:strRef>
              <c:f>Feuil2!$D$1</c:f>
              <c:strCache>
                <c:ptCount val="1"/>
                <c:pt idx="0">
                  <c:v>2016</c:v>
                </c:pt>
              </c:strCache>
            </c:strRef>
          </c:tx>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92D050"/>
              </a:solidFill>
            </c:spPr>
          </c:dPt>
          <c:dPt>
            <c:idx val="3"/>
            <c:invertIfNegative val="0"/>
            <c:bubble3D val="0"/>
            <c:spPr>
              <a:solidFill>
                <a:srgbClr val="92D050"/>
              </a:solidFill>
            </c:spPr>
          </c:dPt>
          <c:dPt>
            <c:idx val="4"/>
            <c:invertIfNegative val="0"/>
            <c:bubble3D val="0"/>
            <c:spPr>
              <a:solidFill>
                <a:srgbClr val="0070C0"/>
              </a:solidFill>
            </c:spPr>
          </c:dPt>
          <c:dPt>
            <c:idx val="5"/>
            <c:invertIfNegative val="0"/>
            <c:bubble3D val="0"/>
            <c:spPr>
              <a:solidFill>
                <a:srgbClr val="0070C0"/>
              </a:solidFill>
            </c:spPr>
          </c:dPt>
          <c:dLbls>
            <c:dLbl>
              <c:idx val="0"/>
              <c:layout>
                <c:manualLayout>
                  <c:x val="2.23820971420781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980818366512249E-2"/>
                  <c:y val="2.43753855437457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17826081538055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375703264248852E-2"/>
                  <c:y val="4.87507710874915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783375917643964E-2"/>
                  <c:y val="-4.87507710874915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980818366512249E-2"/>
                  <c:y val="2.437538554374576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400000"/>
              <a:lstStyle/>
              <a:p>
                <a:pPr>
                  <a:defRPr sz="1200" b="1" i="0" baseline="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Feuil2!$A$2:$B$7</c:f>
              <c:multiLvlStrCache>
                <c:ptCount val="6"/>
                <c:lvl>
                  <c:pt idx="0">
                    <c:v>CE</c:v>
                  </c:pt>
                  <c:pt idx="1">
                    <c:v>CPPT</c:v>
                  </c:pt>
                  <c:pt idx="2">
                    <c:v>CE</c:v>
                  </c:pt>
                  <c:pt idx="3">
                    <c:v>CPPT</c:v>
                  </c:pt>
                  <c:pt idx="4">
                    <c:v>CE</c:v>
                  </c:pt>
                  <c:pt idx="5">
                    <c:v>CPPT</c:v>
                  </c:pt>
                </c:lvl>
                <c:lvl>
                  <c:pt idx="0">
                    <c:v>FGTB</c:v>
                  </c:pt>
                  <c:pt idx="2">
                    <c:v>CSC</c:v>
                  </c:pt>
                  <c:pt idx="4">
                    <c:v>CGSLB</c:v>
                  </c:pt>
                </c:lvl>
              </c:multiLvlStrCache>
            </c:multiLvlStrRef>
          </c:cat>
          <c:val>
            <c:numRef>
              <c:f>Feuil2!$D$2:$D$7</c:f>
              <c:numCache>
                <c:formatCode>0.00%</c:formatCode>
                <c:ptCount val="6"/>
                <c:pt idx="0">
                  <c:v>0.33800000000000002</c:v>
                </c:pt>
                <c:pt idx="1">
                  <c:v>0.33579999999999999</c:v>
                </c:pt>
                <c:pt idx="2">
                  <c:v>0.5585</c:v>
                </c:pt>
                <c:pt idx="3">
                  <c:v>0.57969999999999999</c:v>
                </c:pt>
                <c:pt idx="4">
                  <c:v>8.8300000000000003E-2</c:v>
                </c:pt>
                <c:pt idx="5">
                  <c:v>8.4500000000000006E-2</c:v>
                </c:pt>
              </c:numCache>
            </c:numRef>
          </c:val>
        </c:ser>
        <c:dLbls>
          <c:showLegendKey val="0"/>
          <c:showVal val="0"/>
          <c:showCatName val="0"/>
          <c:showSerName val="0"/>
          <c:showPercent val="0"/>
          <c:showBubbleSize val="0"/>
        </c:dLbls>
        <c:gapWidth val="150"/>
        <c:shape val="cylinder"/>
        <c:axId val="200708808"/>
        <c:axId val="200709200"/>
        <c:axId val="0"/>
      </c:bar3DChart>
      <c:catAx>
        <c:axId val="200708808"/>
        <c:scaling>
          <c:orientation val="minMax"/>
        </c:scaling>
        <c:delete val="0"/>
        <c:axPos val="b"/>
        <c:numFmt formatCode="General" sourceLinked="0"/>
        <c:majorTickMark val="out"/>
        <c:minorTickMark val="none"/>
        <c:tickLblPos val="nextTo"/>
        <c:txPr>
          <a:bodyPr/>
          <a:lstStyle/>
          <a:p>
            <a:pPr>
              <a:defRPr sz="1200" b="1"/>
            </a:pPr>
            <a:endParaRPr lang="nl-BE"/>
          </a:p>
        </c:txPr>
        <c:crossAx val="200709200"/>
        <c:crosses val="autoZero"/>
        <c:auto val="1"/>
        <c:lblAlgn val="ctr"/>
        <c:lblOffset val="100"/>
        <c:noMultiLvlLbl val="0"/>
      </c:catAx>
      <c:valAx>
        <c:axId val="200709200"/>
        <c:scaling>
          <c:orientation val="minMax"/>
        </c:scaling>
        <c:delete val="1"/>
        <c:axPos val="l"/>
        <c:majorGridlines/>
        <c:numFmt formatCode="0%" sourceLinked="0"/>
        <c:majorTickMark val="out"/>
        <c:minorTickMark val="none"/>
        <c:tickLblPos val="nextTo"/>
        <c:crossAx val="200708808"/>
        <c:crosses val="autoZero"/>
        <c:crossBetween val="between"/>
      </c:valAx>
    </c:plotArea>
    <c:legend>
      <c:legendPos val="b"/>
      <c:layout/>
      <c:overlay val="0"/>
      <c:txPr>
        <a:bodyPr/>
        <a:lstStyle/>
        <a:p>
          <a:pPr>
            <a:defRPr sz="1400" b="1"/>
          </a:pPr>
          <a:endParaRPr lang="nl-BE"/>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Totaal aantal stemmen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Blad1!$A$3</c:f>
              <c:strCache>
                <c:ptCount val="1"/>
                <c:pt idx="0">
                  <c:v>2012</c:v>
                </c:pt>
              </c:strCache>
            </c:strRef>
          </c:tx>
          <c:spPr>
            <a:solidFill>
              <a:schemeClr val="accent1"/>
            </a:solidFill>
            <a:ln>
              <a:noFill/>
            </a:ln>
            <a:effectLst/>
          </c:spPr>
          <c:invertIfNegative val="0"/>
          <c:cat>
            <c:strRef>
              <c:f>Blad1!$B$2:$E$2</c:f>
              <c:strCache>
                <c:ptCount val="3"/>
                <c:pt idx="0">
                  <c:v>ABVV</c:v>
                </c:pt>
                <c:pt idx="1">
                  <c:v>ACV</c:v>
                </c:pt>
                <c:pt idx="2">
                  <c:v>ACLVB</c:v>
                </c:pt>
              </c:strCache>
              <c:extLst/>
            </c:strRef>
          </c:cat>
          <c:val>
            <c:numRef>
              <c:f>Blad1!$B$3:$E$3</c:f>
              <c:numCache>
                <c:formatCode>#,##0</c:formatCode>
                <c:ptCount val="3"/>
                <c:pt idx="0">
                  <c:v>4595</c:v>
                </c:pt>
                <c:pt idx="1">
                  <c:v>7158</c:v>
                </c:pt>
                <c:pt idx="2">
                  <c:v>1293</c:v>
                </c:pt>
              </c:numCache>
              <c:extLst/>
            </c:numRef>
          </c:val>
        </c:ser>
        <c:ser>
          <c:idx val="1"/>
          <c:order val="1"/>
          <c:tx>
            <c:strRef>
              <c:f>Blad1!$A$4</c:f>
              <c:strCache>
                <c:ptCount val="1"/>
                <c:pt idx="0">
                  <c:v>2016</c:v>
                </c:pt>
              </c:strCache>
            </c:strRef>
          </c:tx>
          <c:spPr>
            <a:solidFill>
              <a:schemeClr val="accent2"/>
            </a:solidFill>
            <a:ln>
              <a:noFill/>
            </a:ln>
            <a:effectLst/>
          </c:spPr>
          <c:invertIfNegative val="0"/>
          <c:cat>
            <c:strRef>
              <c:f>Blad1!$B$2:$E$2</c:f>
              <c:strCache>
                <c:ptCount val="3"/>
                <c:pt idx="0">
                  <c:v>ABVV</c:v>
                </c:pt>
                <c:pt idx="1">
                  <c:v>ACV</c:v>
                </c:pt>
                <c:pt idx="2">
                  <c:v>ACLVB</c:v>
                </c:pt>
              </c:strCache>
              <c:extLst/>
            </c:strRef>
          </c:cat>
          <c:val>
            <c:numRef>
              <c:f>Blad1!$B$4:$E$4</c:f>
              <c:numCache>
                <c:formatCode>#,##0</c:formatCode>
                <c:ptCount val="3"/>
                <c:pt idx="0">
                  <c:v>5047</c:v>
                </c:pt>
                <c:pt idx="1">
                  <c:v>7169</c:v>
                </c:pt>
                <c:pt idx="2">
                  <c:v>1460</c:v>
                </c:pt>
              </c:numCache>
              <c:extLst/>
            </c:numRef>
          </c:val>
        </c:ser>
        <c:dLbls>
          <c:showLegendKey val="0"/>
          <c:showVal val="0"/>
          <c:showCatName val="0"/>
          <c:showSerName val="0"/>
          <c:showPercent val="0"/>
          <c:showBubbleSize val="0"/>
        </c:dLbls>
        <c:gapWidth val="219"/>
        <c:overlap val="-27"/>
        <c:axId val="200711552"/>
        <c:axId val="200709984"/>
      </c:barChart>
      <c:catAx>
        <c:axId val="20071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00709984"/>
        <c:crosses val="autoZero"/>
        <c:auto val="1"/>
        <c:lblAlgn val="ctr"/>
        <c:lblOffset val="100"/>
        <c:noMultiLvlLbl val="0"/>
      </c:catAx>
      <c:valAx>
        <c:axId val="200709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00711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nl-BE"/>
        </a:p>
      </c:txPr>
    </c:title>
    <c:autoTitleDeleted val="0"/>
    <c:plotArea>
      <c:layout>
        <c:manualLayout>
          <c:layoutTarget val="inner"/>
          <c:xMode val="edge"/>
          <c:yMode val="edge"/>
          <c:x val="0.23357126336219466"/>
          <c:y val="0.12313743390771806"/>
          <c:w val="0.55734576281413095"/>
          <c:h val="0.84328837156225034"/>
        </c:manualLayout>
      </c:layout>
      <c:pieChart>
        <c:varyColors val="1"/>
        <c:ser>
          <c:idx val="0"/>
          <c:order val="0"/>
          <c:tx>
            <c:strRef>
              <c:f>Blad1!$G$3</c:f>
              <c:strCache>
                <c:ptCount val="1"/>
                <c:pt idx="0">
                  <c:v>2016</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dPt>
          <c:dPt>
            <c:idx val="1"/>
            <c:bubble3D val="0"/>
            <c:spPr>
              <a:solidFill>
                <a:schemeClr val="lt1"/>
              </a:solidFill>
              <a:ln w="19050">
                <a:solidFill>
                  <a:schemeClr val="accent1"/>
                </a:solidFill>
              </a:ln>
              <a:effectLst/>
            </c:spPr>
          </c:dPt>
          <c:dPt>
            <c:idx val="2"/>
            <c:bubble3D val="0"/>
            <c:spPr>
              <a:solidFill>
                <a:schemeClr val="lt1"/>
              </a:solidFill>
              <a:ln w="19050">
                <a:solidFill>
                  <a:schemeClr val="accent1"/>
                </a:solidFill>
              </a:ln>
              <a:effectLst/>
            </c:spPr>
          </c:dPt>
          <c:dLbls>
            <c:dLbl>
              <c:idx val="0"/>
              <c:layout>
                <c:manualLayout>
                  <c:x val="-0.2295032935633739"/>
                  <c:y val="0.1316016766996044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fld id="{76871B58-FEF8-4BA4-A4A0-1D565816E471}" type="CATEGORYNAME">
                      <a:rPr lang="en-US" sz="1000"/>
                      <a:pPr>
                        <a:defRPr sz="1000"/>
                      </a:pPr>
                      <a:t>[CATEGORIENAAM]</a:t>
                    </a:fld>
                    <a:r>
                      <a:rPr lang="en-US" sz="1000" baseline="0"/>
                      <a:t>; </a:t>
                    </a:r>
                    <a:fld id="{86DD8846-2A1A-428A-863D-9E6E39CC0C01}" type="PERCENTAGE">
                      <a:rPr lang="en-US" sz="1000" baseline="0"/>
                      <a:pPr>
                        <a:defRPr sz="1000"/>
                      </a:pPr>
                      <a:t>[PERCENTAGE]</a:t>
                    </a:fld>
                    <a:endParaRPr lang="en-US" sz="1000"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endParaRPr lang="nl-BE"/>
                </a:p>
              </c:txPr>
              <c:dLblPos val="bestFit"/>
              <c:showLegendKey val="0"/>
              <c:showVal val="1"/>
              <c:showCatName val="1"/>
              <c:showSerName val="0"/>
              <c:showPercent val="1"/>
              <c:showBubbleSize val="0"/>
              <c:extLst>
                <c:ext xmlns:c15="http://schemas.microsoft.com/office/drawing/2012/chart" uri="{CE6537A1-D6FC-4f65-9D91-7224C49458BB}">
                  <c15:layout>
                    <c:manualLayout>
                      <c:w val="0.20521108251357778"/>
                      <c:h val="0.18311580116634268"/>
                    </c:manualLayout>
                  </c15:layout>
                  <c15:dlblFieldTable/>
                  <c15:showDataLabelsRange val="0"/>
                </c:ext>
              </c:extLst>
            </c:dLbl>
            <c:dLbl>
              <c:idx val="1"/>
              <c:layout>
                <c:manualLayout>
                  <c:x val="0.12779680240800925"/>
                  <c:y val="-0.25717309496268537"/>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fld id="{122F595F-9709-41DB-A385-A3517B76EBEF}" type="CATEGORYNAME">
                      <a:rPr lang="en-US" sz="1000"/>
                      <a:pPr>
                        <a:defRPr sz="1000"/>
                      </a:pPr>
                      <a:t>[CATEGORIENAAM]</a:t>
                    </a:fld>
                    <a:r>
                      <a:rPr lang="en-US" sz="1000" baseline="0"/>
                      <a:t>; </a:t>
                    </a:r>
                    <a:fld id="{D827FBFB-5CBD-45D9-B6B7-A14BE89D662B}" type="PERCENTAGE">
                      <a:rPr lang="en-US" sz="1000" baseline="0"/>
                      <a:pPr>
                        <a:defRPr sz="1000"/>
                      </a:pPr>
                      <a:t>[PERCENTAGE]</a:t>
                    </a:fld>
                    <a:endParaRPr lang="en-US" sz="10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nl-BE"/>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8.451997949702271E-2"/>
                  <c:y val="0.19457499775871528"/>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fld id="{A58B078E-3B27-4FEA-A307-987C3502EB4F}" type="CATEGORYNAME">
                      <a:rPr lang="en-US" sz="1000"/>
                      <a:pPr>
                        <a:defRPr sz="1000"/>
                      </a:pPr>
                      <a:t>[CATEGORIENAAM]</a:t>
                    </a:fld>
                    <a:r>
                      <a:rPr lang="en-US" sz="1000" baseline="0"/>
                      <a:t>;  </a:t>
                    </a:r>
                    <a:fld id="{B52437D4-0120-45B6-8E35-EA5D2596DEA5}" type="PERCENTAGE">
                      <a:rPr lang="en-US" sz="1000" baseline="0"/>
                      <a:pPr>
                        <a:defRPr sz="1000"/>
                      </a:pPr>
                      <a:t>[PERCENTAGE]</a:t>
                    </a:fld>
                    <a:endParaRPr lang="en-US" sz="100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nl-BE"/>
                </a:p>
              </c:txPr>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nl-BE"/>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Blad1!$H$2:$J$2</c:f>
              <c:strCache>
                <c:ptCount val="3"/>
                <c:pt idx="0">
                  <c:v>ABVV</c:v>
                </c:pt>
                <c:pt idx="1">
                  <c:v>ACV</c:v>
                </c:pt>
                <c:pt idx="2">
                  <c:v>ACLVB</c:v>
                </c:pt>
              </c:strCache>
            </c:strRef>
          </c:cat>
          <c:val>
            <c:numRef>
              <c:f>Blad1!$H$3:$J$3</c:f>
              <c:numCache>
                <c:formatCode>0</c:formatCode>
                <c:ptCount val="3"/>
                <c:pt idx="0">
                  <c:v>36.904065516232819</c:v>
                </c:pt>
                <c:pt idx="1">
                  <c:v>52.42029833284586</c:v>
                </c:pt>
                <c:pt idx="2">
                  <c:v>10.675636150921322</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Totaal</a:t>
            </a:r>
            <a:r>
              <a:rPr lang="nl-BE" baseline="0"/>
              <a:t> aantal mandaten</a:t>
            </a:r>
            <a:endParaRPr lang="nl-B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Blad1!$A$13</c:f>
              <c:strCache>
                <c:ptCount val="1"/>
                <c:pt idx="0">
                  <c:v>2012</c:v>
                </c:pt>
              </c:strCache>
            </c:strRef>
          </c:tx>
          <c:spPr>
            <a:solidFill>
              <a:schemeClr val="accent1"/>
            </a:solidFill>
            <a:ln>
              <a:noFill/>
            </a:ln>
            <a:effectLst/>
          </c:spPr>
          <c:invertIfNegative val="0"/>
          <c:cat>
            <c:strRef>
              <c:f>Blad1!$B$12:$D$12</c:f>
              <c:strCache>
                <c:ptCount val="3"/>
                <c:pt idx="0">
                  <c:v>ABVV</c:v>
                </c:pt>
                <c:pt idx="1">
                  <c:v>ACV</c:v>
                </c:pt>
                <c:pt idx="2">
                  <c:v>ACLVB</c:v>
                </c:pt>
              </c:strCache>
            </c:strRef>
          </c:cat>
          <c:val>
            <c:numRef>
              <c:f>Blad1!$B$13:$D$13</c:f>
              <c:numCache>
                <c:formatCode>General</c:formatCode>
                <c:ptCount val="3"/>
                <c:pt idx="0">
                  <c:v>158</c:v>
                </c:pt>
                <c:pt idx="1">
                  <c:v>242</c:v>
                </c:pt>
                <c:pt idx="2">
                  <c:v>36</c:v>
                </c:pt>
              </c:numCache>
            </c:numRef>
          </c:val>
        </c:ser>
        <c:ser>
          <c:idx val="1"/>
          <c:order val="1"/>
          <c:tx>
            <c:strRef>
              <c:f>Blad1!$A$14</c:f>
              <c:strCache>
                <c:ptCount val="1"/>
                <c:pt idx="0">
                  <c:v>2016</c:v>
                </c:pt>
              </c:strCache>
            </c:strRef>
          </c:tx>
          <c:spPr>
            <a:solidFill>
              <a:schemeClr val="accent2"/>
            </a:solidFill>
            <a:ln>
              <a:noFill/>
            </a:ln>
            <a:effectLst/>
          </c:spPr>
          <c:invertIfNegative val="0"/>
          <c:cat>
            <c:strRef>
              <c:f>Blad1!$B$12:$D$12</c:f>
              <c:strCache>
                <c:ptCount val="3"/>
                <c:pt idx="0">
                  <c:v>ABVV</c:v>
                </c:pt>
                <c:pt idx="1">
                  <c:v>ACV</c:v>
                </c:pt>
                <c:pt idx="2">
                  <c:v>ACLVB</c:v>
                </c:pt>
              </c:strCache>
            </c:strRef>
          </c:cat>
          <c:val>
            <c:numRef>
              <c:f>Blad1!$B$14:$D$14</c:f>
              <c:numCache>
                <c:formatCode>General</c:formatCode>
                <c:ptCount val="3"/>
                <c:pt idx="0">
                  <c:v>195</c:v>
                </c:pt>
                <c:pt idx="1">
                  <c:v>232</c:v>
                </c:pt>
                <c:pt idx="2">
                  <c:v>27</c:v>
                </c:pt>
              </c:numCache>
            </c:numRef>
          </c:val>
        </c:ser>
        <c:dLbls>
          <c:showLegendKey val="0"/>
          <c:showVal val="0"/>
          <c:showCatName val="0"/>
          <c:showSerName val="0"/>
          <c:showPercent val="0"/>
          <c:showBubbleSize val="0"/>
        </c:dLbls>
        <c:gapWidth val="219"/>
        <c:overlap val="-27"/>
        <c:axId val="200711944"/>
        <c:axId val="200708416"/>
      </c:barChart>
      <c:catAx>
        <c:axId val="200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00708416"/>
        <c:crosses val="autoZero"/>
        <c:auto val="1"/>
        <c:lblAlgn val="ctr"/>
        <c:lblOffset val="100"/>
        <c:noMultiLvlLbl val="0"/>
      </c:catAx>
      <c:valAx>
        <c:axId val="20070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00711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nl-BE"/>
        </a:p>
      </c:txPr>
    </c:title>
    <c:autoTitleDeleted val="0"/>
    <c:plotArea>
      <c:layout>
        <c:manualLayout>
          <c:layoutTarget val="inner"/>
          <c:xMode val="edge"/>
          <c:yMode val="edge"/>
          <c:x val="0.23237510936132982"/>
          <c:y val="0.1125462962962963"/>
          <c:w val="0.53247222222222224"/>
          <c:h val="0.88745370370370369"/>
        </c:manualLayout>
      </c:layout>
      <c:pieChart>
        <c:varyColors val="1"/>
        <c:ser>
          <c:idx val="0"/>
          <c:order val="0"/>
          <c:tx>
            <c:strRef>
              <c:f>Blad1!$G$13</c:f>
              <c:strCache>
                <c:ptCount val="1"/>
                <c:pt idx="0">
                  <c:v>2016</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dPt>
          <c:dPt>
            <c:idx val="1"/>
            <c:bubble3D val="0"/>
            <c:spPr>
              <a:solidFill>
                <a:schemeClr val="lt1"/>
              </a:solidFill>
              <a:ln w="19050">
                <a:solidFill>
                  <a:schemeClr val="accent1"/>
                </a:solidFill>
              </a:ln>
              <a:effectLst/>
            </c:spPr>
          </c:dPt>
          <c:dPt>
            <c:idx val="2"/>
            <c:bubble3D val="0"/>
            <c:spPr>
              <a:solidFill>
                <a:schemeClr val="lt1"/>
              </a:solidFill>
              <a:ln w="19050">
                <a:solidFill>
                  <a:schemeClr val="accen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nl-BE"/>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15:layout/>
              </c:ext>
            </c:extLst>
          </c:dLbls>
          <c:cat>
            <c:strRef>
              <c:f>Blad1!$H$12:$J$12</c:f>
              <c:strCache>
                <c:ptCount val="3"/>
                <c:pt idx="0">
                  <c:v>ABVV</c:v>
                </c:pt>
                <c:pt idx="1">
                  <c:v>ACV</c:v>
                </c:pt>
                <c:pt idx="2">
                  <c:v>ACLVB</c:v>
                </c:pt>
              </c:strCache>
            </c:strRef>
          </c:cat>
          <c:val>
            <c:numRef>
              <c:f>Blad1!$H$13:$J$13</c:f>
              <c:numCache>
                <c:formatCode>0</c:formatCode>
                <c:ptCount val="3"/>
                <c:pt idx="0">
                  <c:v>42.951541850220266</c:v>
                </c:pt>
                <c:pt idx="1">
                  <c:v>51.101321585903086</c:v>
                </c:pt>
                <c:pt idx="2">
                  <c:v>5.9471365638766516</c:v>
                </c:pt>
              </c:numCache>
            </c:numRef>
          </c:val>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323232"/>
      </a:dk2>
      <a:lt2>
        <a:srgbClr val="E5C243"/>
      </a:lt2>
      <a:accent1>
        <a:srgbClr val="FF0000"/>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BC53-C92D-4C34-865B-F6B24E5F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4216</Words>
  <Characters>23190</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ABVV-FGTB</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DEMONIE Conny</dc:creator>
  <cp:keywords/>
  <dc:description/>
  <cp:lastModifiedBy>DEMONIE Conny</cp:lastModifiedBy>
  <cp:revision>2</cp:revision>
  <cp:lastPrinted>2016-06-02T15:27:00Z</cp:lastPrinted>
  <dcterms:created xsi:type="dcterms:W3CDTF">2016-08-30T13:21:00Z</dcterms:created>
  <dcterms:modified xsi:type="dcterms:W3CDTF">2016-08-30T13:21:00Z</dcterms:modified>
</cp:coreProperties>
</file>